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C0" w:rsidRDefault="008F5ED5" w:rsidP="007912D4">
      <w:pPr>
        <w:spacing w:after="0" w:line="240" w:lineRule="auto"/>
        <w:ind w:right="-846"/>
        <w:jc w:val="center"/>
        <w:rPr>
          <w:rFonts w:ascii="Times New Roman" w:hAnsi="Times New Roman" w:cs="Times New Roman"/>
          <w:b/>
          <w:bCs/>
          <w:sz w:val="28"/>
          <w:szCs w:val="28"/>
        </w:rPr>
      </w:pPr>
      <w:r>
        <w:rPr>
          <w:rFonts w:ascii="Times New Roman" w:hAnsi="Times New Roman" w:cs="Times New Roman"/>
          <w:b/>
          <w:bCs/>
          <w:sz w:val="28"/>
          <w:szCs w:val="28"/>
        </w:rPr>
        <w:t xml:space="preserve">VĂTĂMAREA CORPORALĂ </w:t>
      </w:r>
      <w:r w:rsidR="00115DB3">
        <w:rPr>
          <w:rFonts w:ascii="Times New Roman" w:hAnsi="Times New Roman" w:cs="Times New Roman"/>
          <w:b/>
          <w:bCs/>
          <w:sz w:val="28"/>
          <w:szCs w:val="28"/>
        </w:rPr>
        <w:t>DIN CULPĂ</w:t>
      </w:r>
    </w:p>
    <w:p w:rsidR="00534AC0" w:rsidRDefault="00534AC0" w:rsidP="007912D4">
      <w:pPr>
        <w:spacing w:after="0" w:line="240" w:lineRule="auto"/>
        <w:ind w:right="-846"/>
        <w:jc w:val="center"/>
        <w:rPr>
          <w:rFonts w:ascii="Times New Roman" w:hAnsi="Times New Roman" w:cs="Times New Roman"/>
          <w:b/>
          <w:bCs/>
          <w:sz w:val="20"/>
          <w:szCs w:val="20"/>
        </w:rPr>
      </w:pPr>
      <w:r>
        <w:rPr>
          <w:rFonts w:ascii="Times New Roman" w:hAnsi="Times New Roman" w:cs="Times New Roman"/>
          <w:b/>
          <w:bCs/>
          <w:sz w:val="20"/>
          <w:szCs w:val="20"/>
        </w:rPr>
        <w:t>Prof. univ. dr. Ion RUSU – Universitatea „DANUBIUS” din Galați</w:t>
      </w:r>
      <w:r>
        <w:rPr>
          <w:rStyle w:val="Referinnotdesubsol"/>
          <w:rFonts w:ascii="Times New Roman" w:hAnsi="Times New Roman" w:cs="Times New Roman"/>
          <w:b/>
          <w:bCs/>
          <w:sz w:val="20"/>
          <w:szCs w:val="20"/>
        </w:rPr>
        <w:footnoteReference w:id="1"/>
      </w:r>
    </w:p>
    <w:p w:rsidR="00534AC0" w:rsidRDefault="00534AC0" w:rsidP="007912D4">
      <w:pPr>
        <w:spacing w:after="0" w:line="240" w:lineRule="auto"/>
        <w:ind w:right="-846"/>
        <w:jc w:val="center"/>
        <w:rPr>
          <w:rFonts w:ascii="Times New Roman" w:hAnsi="Times New Roman" w:cs="Times New Roman"/>
          <w:b/>
          <w:bCs/>
          <w:sz w:val="20"/>
          <w:szCs w:val="20"/>
        </w:rPr>
      </w:pPr>
    </w:p>
    <w:p w:rsidR="00534AC0" w:rsidRDefault="00534AC0" w:rsidP="007912D4">
      <w:pPr>
        <w:spacing w:after="0" w:line="240" w:lineRule="auto"/>
        <w:ind w:right="-846"/>
        <w:jc w:val="center"/>
        <w:rPr>
          <w:rFonts w:ascii="Times New Roman" w:hAnsi="Times New Roman" w:cs="Times New Roman"/>
          <w:b/>
          <w:bCs/>
          <w:i/>
          <w:iCs/>
          <w:sz w:val="20"/>
          <w:szCs w:val="20"/>
        </w:rPr>
      </w:pPr>
      <w:r>
        <w:rPr>
          <w:rFonts w:ascii="Times New Roman" w:hAnsi="Times New Roman" w:cs="Times New Roman"/>
          <w:b/>
          <w:bCs/>
          <w:i/>
          <w:iCs/>
          <w:sz w:val="20"/>
          <w:szCs w:val="20"/>
        </w:rPr>
        <w:t>Rezumat</w:t>
      </w:r>
    </w:p>
    <w:p w:rsidR="00534AC0" w:rsidRDefault="00135DD8" w:rsidP="00135DD8">
      <w:pPr>
        <w:spacing w:after="0" w:line="240" w:lineRule="auto"/>
        <w:ind w:right="-846"/>
        <w:jc w:val="both"/>
        <w:rPr>
          <w:rFonts w:ascii="Times New Roman" w:hAnsi="Times New Roman" w:cs="Times New Roman"/>
          <w:b/>
          <w:bCs/>
          <w:i/>
          <w:iCs/>
          <w:sz w:val="20"/>
          <w:szCs w:val="20"/>
        </w:rPr>
      </w:pPr>
      <w:r>
        <w:rPr>
          <w:rFonts w:ascii="Times New Roman" w:hAnsi="Times New Roman" w:cs="Times New Roman"/>
          <w:b/>
          <w:bCs/>
          <w:i/>
          <w:iCs/>
          <w:sz w:val="20"/>
          <w:szCs w:val="20"/>
        </w:rPr>
        <w:tab/>
        <w:t>Lucrarea prezentă are ca obiect cercetarea infracțiunii</w:t>
      </w:r>
      <w:r w:rsidR="008F5ED5">
        <w:rPr>
          <w:rFonts w:ascii="Times New Roman" w:hAnsi="Times New Roman" w:cs="Times New Roman"/>
          <w:b/>
          <w:bCs/>
          <w:i/>
          <w:iCs/>
          <w:sz w:val="20"/>
          <w:szCs w:val="20"/>
        </w:rPr>
        <w:t xml:space="preserve"> de vătămare corporală</w:t>
      </w:r>
      <w:r w:rsidR="00115DB3">
        <w:rPr>
          <w:rFonts w:ascii="Times New Roman" w:hAnsi="Times New Roman" w:cs="Times New Roman"/>
          <w:b/>
          <w:bCs/>
          <w:i/>
          <w:iCs/>
          <w:sz w:val="20"/>
          <w:szCs w:val="20"/>
        </w:rPr>
        <w:t xml:space="preserve"> din culpă</w:t>
      </w:r>
      <w:r>
        <w:rPr>
          <w:rFonts w:ascii="Times New Roman" w:hAnsi="Times New Roman" w:cs="Times New Roman"/>
          <w:b/>
          <w:bCs/>
          <w:i/>
          <w:iCs/>
          <w:sz w:val="20"/>
          <w:szCs w:val="20"/>
        </w:rPr>
        <w:t>, în conformitate cu prevederile actuale ale legii noaste penale.</w:t>
      </w:r>
    </w:p>
    <w:p w:rsidR="00135DD8" w:rsidRDefault="00135DD8" w:rsidP="00135DD8">
      <w:pPr>
        <w:spacing w:after="0" w:line="240" w:lineRule="auto"/>
        <w:ind w:right="-846"/>
        <w:jc w:val="both"/>
        <w:rPr>
          <w:rFonts w:ascii="Times New Roman" w:hAnsi="Times New Roman" w:cs="Times New Roman"/>
          <w:b/>
          <w:bCs/>
          <w:i/>
          <w:iCs/>
          <w:sz w:val="20"/>
          <w:szCs w:val="20"/>
        </w:rPr>
      </w:pPr>
      <w:r>
        <w:rPr>
          <w:rFonts w:ascii="Times New Roman" w:hAnsi="Times New Roman" w:cs="Times New Roman"/>
          <w:b/>
          <w:bCs/>
          <w:i/>
          <w:iCs/>
          <w:sz w:val="20"/>
          <w:szCs w:val="20"/>
        </w:rPr>
        <w:tab/>
        <w:t>În cuprinsul examinării am avut în v</w:t>
      </w:r>
      <w:r w:rsidR="0031250E">
        <w:rPr>
          <w:rFonts w:ascii="Times New Roman" w:hAnsi="Times New Roman" w:cs="Times New Roman"/>
          <w:b/>
          <w:bCs/>
          <w:i/>
          <w:iCs/>
          <w:sz w:val="20"/>
          <w:szCs w:val="20"/>
        </w:rPr>
        <w:t xml:space="preserve">edere conținutul constitutiv, </w:t>
      </w:r>
      <w:r>
        <w:rPr>
          <w:rFonts w:ascii="Times New Roman" w:hAnsi="Times New Roman" w:cs="Times New Roman"/>
          <w:b/>
          <w:bCs/>
          <w:i/>
          <w:iCs/>
          <w:sz w:val="20"/>
          <w:szCs w:val="20"/>
        </w:rPr>
        <w:t>formele și modalitățile de comitere a infracțiunii.</w:t>
      </w:r>
    </w:p>
    <w:p w:rsidR="00135DD8" w:rsidRDefault="00135DD8" w:rsidP="00135DD8">
      <w:pPr>
        <w:spacing w:after="0" w:line="240" w:lineRule="auto"/>
        <w:ind w:right="-846"/>
        <w:jc w:val="both"/>
        <w:rPr>
          <w:rFonts w:ascii="Times New Roman" w:hAnsi="Times New Roman" w:cs="Times New Roman"/>
          <w:b/>
          <w:bCs/>
          <w:i/>
          <w:iCs/>
          <w:sz w:val="20"/>
          <w:szCs w:val="20"/>
        </w:rPr>
      </w:pPr>
      <w:r>
        <w:rPr>
          <w:rFonts w:ascii="Times New Roman" w:hAnsi="Times New Roman" w:cs="Times New Roman"/>
          <w:b/>
          <w:bCs/>
          <w:i/>
          <w:iCs/>
          <w:sz w:val="20"/>
          <w:szCs w:val="20"/>
        </w:rPr>
        <w:tab/>
        <w:t xml:space="preserve">De asemenea, din perspectiva identificării și aplicării legii penale mai favorabile, am avut în vedere și analiza principalelor modificări survenite în structura noului text de incriminare. </w:t>
      </w:r>
    </w:p>
    <w:p w:rsidR="00135DD8" w:rsidRDefault="00135DD8" w:rsidP="00135DD8">
      <w:pPr>
        <w:spacing w:after="0" w:line="240" w:lineRule="auto"/>
        <w:ind w:right="-846"/>
        <w:jc w:val="both"/>
        <w:rPr>
          <w:rFonts w:ascii="Times New Roman" w:hAnsi="Times New Roman" w:cs="Times New Roman"/>
          <w:b/>
          <w:bCs/>
          <w:i/>
          <w:iCs/>
          <w:sz w:val="20"/>
          <w:szCs w:val="20"/>
        </w:rPr>
      </w:pPr>
      <w:r>
        <w:rPr>
          <w:rFonts w:ascii="Times New Roman" w:hAnsi="Times New Roman" w:cs="Times New Roman"/>
          <w:b/>
          <w:bCs/>
          <w:i/>
          <w:iCs/>
          <w:sz w:val="20"/>
          <w:szCs w:val="20"/>
        </w:rPr>
        <w:tab/>
        <w:t>Lucrarea poate fi utilă studenților facultăților de drept din țară, precum și practicienilor din domeniul dreptului.</w:t>
      </w:r>
    </w:p>
    <w:p w:rsidR="00135DD8" w:rsidRDefault="00135DD8" w:rsidP="00135DD8">
      <w:pPr>
        <w:spacing w:after="0" w:line="240" w:lineRule="auto"/>
        <w:ind w:right="-846"/>
        <w:jc w:val="both"/>
        <w:rPr>
          <w:rFonts w:ascii="Times New Roman" w:hAnsi="Times New Roman" w:cs="Times New Roman"/>
          <w:b/>
          <w:bCs/>
          <w:i/>
          <w:iCs/>
          <w:sz w:val="20"/>
          <w:szCs w:val="20"/>
        </w:rPr>
      </w:pPr>
      <w:r>
        <w:rPr>
          <w:rFonts w:ascii="Times New Roman" w:hAnsi="Times New Roman" w:cs="Times New Roman"/>
          <w:b/>
          <w:bCs/>
          <w:i/>
          <w:iCs/>
          <w:sz w:val="20"/>
          <w:szCs w:val="20"/>
        </w:rPr>
        <w:tab/>
        <w:t xml:space="preserve">Lucrarea </w:t>
      </w:r>
      <w:r w:rsidR="00115DB3">
        <w:rPr>
          <w:rFonts w:ascii="Times New Roman" w:hAnsi="Times New Roman" w:cs="Times New Roman"/>
          <w:b/>
          <w:bCs/>
          <w:i/>
          <w:iCs/>
          <w:sz w:val="20"/>
          <w:szCs w:val="20"/>
        </w:rPr>
        <w:t xml:space="preserve">va </w:t>
      </w:r>
      <w:r>
        <w:rPr>
          <w:rFonts w:ascii="Times New Roman" w:hAnsi="Times New Roman" w:cs="Times New Roman"/>
          <w:b/>
          <w:bCs/>
          <w:i/>
          <w:iCs/>
          <w:sz w:val="20"/>
          <w:szCs w:val="20"/>
        </w:rPr>
        <w:t>face parte integrantă dintr-un curs de drept penal ce urmează a fi publicat la o editură din țară.</w:t>
      </w:r>
    </w:p>
    <w:p w:rsidR="00135DD8" w:rsidRDefault="00135DD8" w:rsidP="007912D4">
      <w:pPr>
        <w:spacing w:after="0" w:line="240" w:lineRule="auto"/>
        <w:ind w:right="-846"/>
        <w:jc w:val="center"/>
        <w:rPr>
          <w:rFonts w:ascii="Times New Roman" w:hAnsi="Times New Roman" w:cs="Times New Roman"/>
          <w:b/>
          <w:bCs/>
          <w:i/>
          <w:iCs/>
          <w:sz w:val="20"/>
          <w:szCs w:val="20"/>
        </w:rPr>
      </w:pPr>
    </w:p>
    <w:p w:rsidR="00534AC0" w:rsidRDefault="00534AC0" w:rsidP="007912D4">
      <w:pPr>
        <w:spacing w:after="0" w:line="240" w:lineRule="auto"/>
        <w:ind w:right="-846"/>
        <w:jc w:val="center"/>
        <w:rPr>
          <w:rFonts w:ascii="Times New Roman" w:hAnsi="Times New Roman" w:cs="Times New Roman"/>
          <w:b/>
          <w:bCs/>
          <w:i/>
          <w:iCs/>
          <w:sz w:val="20"/>
          <w:szCs w:val="20"/>
        </w:rPr>
      </w:pPr>
      <w:r>
        <w:rPr>
          <w:rFonts w:ascii="Times New Roman" w:hAnsi="Times New Roman" w:cs="Times New Roman"/>
          <w:b/>
          <w:bCs/>
          <w:i/>
          <w:iCs/>
          <w:sz w:val="20"/>
          <w:szCs w:val="20"/>
        </w:rPr>
        <w:t>Cuvinte cheie</w:t>
      </w:r>
    </w:p>
    <w:p w:rsidR="00534AC0" w:rsidRDefault="00135DD8" w:rsidP="007912D4">
      <w:pPr>
        <w:spacing w:after="0" w:line="240" w:lineRule="auto"/>
        <w:ind w:right="-846"/>
        <w:jc w:val="center"/>
        <w:rPr>
          <w:rFonts w:ascii="Times New Roman" w:hAnsi="Times New Roman" w:cs="Times New Roman"/>
          <w:b/>
          <w:bCs/>
          <w:i/>
          <w:iCs/>
          <w:sz w:val="20"/>
          <w:szCs w:val="20"/>
        </w:rPr>
      </w:pPr>
      <w:r>
        <w:rPr>
          <w:rFonts w:ascii="Times New Roman" w:hAnsi="Times New Roman" w:cs="Times New Roman"/>
          <w:b/>
          <w:bCs/>
          <w:i/>
          <w:iCs/>
          <w:sz w:val="20"/>
          <w:szCs w:val="20"/>
        </w:rPr>
        <w:t>Infracțiune, conținut constitutiv, situații tranzitorii</w:t>
      </w:r>
    </w:p>
    <w:p w:rsidR="00115DB3" w:rsidRPr="004C62CE" w:rsidRDefault="0031250E" w:rsidP="00BF2716">
      <w:pPr>
        <w:spacing w:after="0" w:line="240" w:lineRule="auto"/>
        <w:ind w:right="-846"/>
        <w:rPr>
          <w:rFonts w:ascii="Times New Roman" w:hAnsi="Times New Roman" w:cs="Times New Roman"/>
          <w:b/>
          <w:bCs/>
          <w:i/>
          <w:iCs/>
          <w:sz w:val="24"/>
          <w:szCs w:val="24"/>
        </w:rPr>
      </w:pPr>
      <w:r>
        <w:rPr>
          <w:rFonts w:ascii="Times New Roman" w:hAnsi="Times New Roman" w:cs="Times New Roman"/>
          <w:b/>
          <w:bCs/>
          <w:sz w:val="24"/>
          <w:szCs w:val="24"/>
        </w:rPr>
        <w:tab/>
      </w:r>
    </w:p>
    <w:p w:rsidR="00115DB3" w:rsidRDefault="00115DB3" w:rsidP="00115DB3">
      <w:pPr>
        <w:spacing w:after="0" w:line="240" w:lineRule="auto"/>
        <w:ind w:right="-846"/>
        <w:jc w:val="both"/>
        <w:rPr>
          <w:rFonts w:ascii="Times New Roman" w:hAnsi="Times New Roman" w:cs="Times New Roman"/>
          <w:b/>
          <w:bCs/>
          <w:sz w:val="24"/>
          <w:szCs w:val="24"/>
        </w:rPr>
      </w:pPr>
      <w:r>
        <w:rPr>
          <w:rFonts w:ascii="Times New Roman" w:hAnsi="Times New Roman" w:cs="Times New Roman"/>
          <w:b/>
          <w:bCs/>
          <w:sz w:val="24"/>
          <w:szCs w:val="24"/>
        </w:rPr>
        <w:tab/>
        <w:t>1. Introducere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Infracțiunea de vătămare corporală din culpă face parte din Titlul I cu denumirea „Infracțiuni contra persoanei”, capitolul II „Infracțiuni contra integrității corporale sau sănătății” din partea specială a Codului penal, fiind prevăzută expres în dispozițiile art. 196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cu aceeași denumire marginală.</w:t>
      </w:r>
    </w:p>
    <w:p w:rsidR="00115DB3" w:rsidRDefault="00115DB3" w:rsidP="00115DB3">
      <w:pPr>
        <w:spacing w:after="0" w:line="240" w:lineRule="auto"/>
        <w:ind w:right="-846" w:firstLine="708"/>
        <w:jc w:val="both"/>
        <w:rPr>
          <w:rFonts w:ascii="Times New Roman" w:hAnsi="Times New Roman" w:cs="Times New Roman"/>
          <w:sz w:val="24"/>
          <w:szCs w:val="24"/>
        </w:rPr>
      </w:pPr>
      <w:r>
        <w:rPr>
          <w:rFonts w:ascii="Times New Roman" w:hAnsi="Times New Roman" w:cs="Times New Roman"/>
          <w:sz w:val="24"/>
          <w:szCs w:val="24"/>
        </w:rPr>
        <w:t xml:space="preserve">Din analiza conținutului juridic rezultă că această infracțiune constă în comiterea din culpă a infracțiunii de loviri sau alte violențe prevăzute în dispozițiile art. 193 alin. (2)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de către o persoană aflată sub influența băuturilor alcoolice ori a unei substanțe </w:t>
      </w:r>
      <w:proofErr w:type="spellStart"/>
      <w:r>
        <w:rPr>
          <w:rFonts w:ascii="Times New Roman" w:hAnsi="Times New Roman" w:cs="Times New Roman"/>
          <w:sz w:val="24"/>
          <w:szCs w:val="24"/>
        </w:rPr>
        <w:t>psihoactive</w:t>
      </w:r>
      <w:proofErr w:type="spellEnd"/>
      <w:r>
        <w:rPr>
          <w:rFonts w:ascii="Times New Roman" w:hAnsi="Times New Roman" w:cs="Times New Roman"/>
          <w:sz w:val="24"/>
          <w:szCs w:val="24"/>
        </w:rPr>
        <w:t xml:space="preserve"> sau de către o persoană aflată în desfășurarea unei activități ce constituie prin ea însăși infracțiune.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De asemenea, aceeași infracțiune se va reține și în condițiile în care este comisă din culpă infracțiunea de vătămare corporală prevăzută în art. 194 alin. (1)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Pe lângă cele două modalități normative simple (tip), aceeași infracțiune prezintă și alte două modalități agravate care constau în comiterea faptei prevăzute în art. 194 alin. (1) ca urmare a nerespectării dispozițiilor legale sau a măsurilor de prevedere pentru exercițiul unei profesii sau meserii ori pentru efectuarea unei anumite activități, precum și în situația în care urmările prevăzute în alin. (1)-(3) din art. 196 s-au produs față de două sau mai multe persoane.</w:t>
      </w:r>
    </w:p>
    <w:p w:rsidR="00115DB3" w:rsidRP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De asemenea, în cazul în care nerespectarea dispozițiilor legale ori a măsurilor de prevedere sau desfășurarea activității care a condus la comiterea faptelor prevăzute la alin. (1) și alin. (3), constituie prin ea însăși o infracțiune se va aplica regula concursului de infracțiuni.</w:t>
      </w:r>
    </w:p>
    <w:p w:rsidR="00115DB3" w:rsidRDefault="00115DB3" w:rsidP="002C04B0">
      <w:pPr>
        <w:spacing w:after="0" w:line="240" w:lineRule="auto"/>
        <w:ind w:right="-846"/>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Infracțiunea de vătămare corporală din culpă prevăzută în dispozițiile art. 196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era prevăzută și în legea anterioară, având corespondent în infracțiunea cu aceeași denumire marginală prevăzută în art. 184 din Codul penal din 1969</w:t>
      </w:r>
      <w:r w:rsidR="002C04B0">
        <w:rPr>
          <w:rFonts w:ascii="Times New Roman" w:hAnsi="Times New Roman" w:cs="Times New Roman"/>
          <w:sz w:val="24"/>
          <w:szCs w:val="24"/>
        </w:rPr>
        <w:t xml:space="preserve"> (I. Rusu, I. Rusu, 2014, p. 319).</w:t>
      </w:r>
    </w:p>
    <w:p w:rsidR="00115DB3" w:rsidRPr="006B3C58" w:rsidRDefault="00115DB3" w:rsidP="002C04B0">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2C04B0">
        <w:rPr>
          <w:rFonts w:ascii="Times New Roman" w:hAnsi="Times New Roman" w:cs="Times New Roman"/>
          <w:sz w:val="24"/>
          <w:szCs w:val="24"/>
        </w:rPr>
        <w:t>Cu privire la această infracțiune,</w:t>
      </w:r>
      <w:r>
        <w:rPr>
          <w:rFonts w:ascii="Times New Roman" w:hAnsi="Times New Roman" w:cs="Times New Roman"/>
          <w:sz w:val="24"/>
          <w:szCs w:val="24"/>
        </w:rPr>
        <w:t xml:space="preserve"> în Expunerea de motive a Proiectului Legii privind Codul penal, </w:t>
      </w:r>
      <w:r w:rsidR="002C04B0">
        <w:rPr>
          <w:rFonts w:ascii="Times New Roman" w:hAnsi="Times New Roman" w:cs="Times New Roman"/>
          <w:sz w:val="24"/>
          <w:szCs w:val="24"/>
        </w:rPr>
        <w:t>se arată că</w:t>
      </w:r>
      <w:r w:rsidRPr="006B3C58">
        <w:rPr>
          <w:rFonts w:ascii="Times New Roman" w:hAnsi="Times New Roman" w:cs="Times New Roman"/>
          <w:sz w:val="24"/>
          <w:szCs w:val="24"/>
        </w:rPr>
        <w:t xml:space="preserve"> </w:t>
      </w:r>
      <w:r w:rsidR="002C04B0">
        <w:rPr>
          <w:rFonts w:ascii="Times New Roman" w:hAnsi="Times New Roman" w:cs="Times New Roman"/>
          <w:sz w:val="24"/>
          <w:szCs w:val="24"/>
        </w:rPr>
        <w:t>„</w:t>
      </w:r>
      <w:r w:rsidRPr="006B3C58">
        <w:rPr>
          <w:rFonts w:ascii="Times New Roman" w:hAnsi="Times New Roman" w:cs="Times New Roman"/>
          <w:sz w:val="24"/>
          <w:szCs w:val="24"/>
        </w:rPr>
        <w:t>s-a realizat o simplificare a reglementării, corespunzător cu cea efectuată în cazul uciderii din culpă, și a fost introdusă o incriminare complexă, incidentă atunci când două sau mai multe persoane au fost vătămate. S-a înlăturat astfel incoerența din legea în vigoare, care consacră o unitate de infracțiune atunci când au fost ucise din</w:t>
      </w:r>
      <w:bookmarkStart w:id="0" w:name="_GoBack"/>
      <w:bookmarkEnd w:id="0"/>
      <w:r w:rsidRPr="006B3C58">
        <w:rPr>
          <w:rFonts w:ascii="Times New Roman" w:hAnsi="Times New Roman" w:cs="Times New Roman"/>
          <w:sz w:val="24"/>
          <w:szCs w:val="24"/>
        </w:rPr>
        <w:t xml:space="preserve"> culpă două sau mai multe persoane și o pluralitate de infracțiuni când acestea au fost doar vătămate. Menținerea acestei inconsecvențe ar fi putut conduce la sancționarea mai severă a autorului vătămării din culpă a mai multor persoane față de situația autorului unei ucideri din culpă comise în condiții similare”</w:t>
      </w:r>
      <w:r w:rsidR="002C04B0">
        <w:rPr>
          <w:rFonts w:ascii="Times New Roman" w:hAnsi="Times New Roman" w:cs="Times New Roman"/>
          <w:sz w:val="24"/>
          <w:szCs w:val="24"/>
        </w:rPr>
        <w:t xml:space="preserve"> (Expunere de motive, </w:t>
      </w:r>
      <w:proofErr w:type="spellStart"/>
      <w:r w:rsidR="002C04B0">
        <w:rPr>
          <w:rFonts w:ascii="Times New Roman" w:hAnsi="Times New Roman" w:cs="Times New Roman"/>
          <w:sz w:val="24"/>
          <w:szCs w:val="24"/>
        </w:rPr>
        <w:t>www.just.ro</w:t>
      </w:r>
      <w:proofErr w:type="spellEnd"/>
      <w:r w:rsidR="002C04B0">
        <w:rPr>
          <w:rFonts w:ascii="Times New Roman" w:hAnsi="Times New Roman" w:cs="Times New Roman"/>
          <w:sz w:val="24"/>
          <w:szCs w:val="24"/>
        </w:rPr>
        <w:t>.).</w:t>
      </w:r>
    </w:p>
    <w:p w:rsidR="002C04B0"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i/>
          <w:iCs/>
          <w:sz w:val="24"/>
          <w:szCs w:val="24"/>
        </w:rPr>
        <w:tab/>
      </w:r>
      <w:r w:rsidR="002C04B0">
        <w:rPr>
          <w:rFonts w:ascii="Times New Roman" w:hAnsi="Times New Roman" w:cs="Times New Roman"/>
          <w:sz w:val="24"/>
          <w:szCs w:val="24"/>
        </w:rPr>
        <w:t xml:space="preserve">Analiza comparativă a celor două incriminări (din cele două coduri) relevă existența unor elemente de diferențiere. </w:t>
      </w:r>
    </w:p>
    <w:p w:rsidR="00115DB3" w:rsidRPr="006B3C58" w:rsidRDefault="002C04B0" w:rsidP="002C04B0">
      <w:pPr>
        <w:spacing w:after="0" w:line="240" w:lineRule="auto"/>
        <w:ind w:right="-846" w:firstLine="708"/>
        <w:jc w:val="both"/>
        <w:rPr>
          <w:rFonts w:ascii="Times New Roman" w:hAnsi="Times New Roman" w:cs="Times New Roman"/>
          <w:sz w:val="24"/>
          <w:szCs w:val="24"/>
        </w:rPr>
      </w:pPr>
      <w:r>
        <w:rPr>
          <w:rFonts w:ascii="Times New Roman" w:hAnsi="Times New Roman" w:cs="Times New Roman"/>
          <w:sz w:val="24"/>
          <w:szCs w:val="24"/>
        </w:rPr>
        <w:t>Astfel, în legătură cu aceste elemente,</w:t>
      </w:r>
      <w:r w:rsidR="00115DB3">
        <w:rPr>
          <w:rFonts w:ascii="Times New Roman" w:hAnsi="Times New Roman" w:cs="Times New Roman"/>
          <w:sz w:val="24"/>
          <w:szCs w:val="24"/>
        </w:rPr>
        <w:t xml:space="preserve"> în doctrina recentă s-a apreciat că </w:t>
      </w:r>
      <w:r w:rsidR="00115DB3" w:rsidRPr="006B3C58">
        <w:rPr>
          <w:rFonts w:ascii="Times New Roman" w:hAnsi="Times New Roman" w:cs="Times New Roman"/>
          <w:sz w:val="24"/>
          <w:szCs w:val="24"/>
        </w:rPr>
        <w:t xml:space="preserve">„în esență, vătămarea corporală din culpă urmărește logica reglementării uciderii din culpă; spre deosebire de C. </w:t>
      </w:r>
      <w:proofErr w:type="spellStart"/>
      <w:r w:rsidR="00115DB3" w:rsidRPr="006B3C58">
        <w:rPr>
          <w:rFonts w:ascii="Times New Roman" w:hAnsi="Times New Roman" w:cs="Times New Roman"/>
          <w:sz w:val="24"/>
          <w:szCs w:val="24"/>
        </w:rPr>
        <w:t>pen</w:t>
      </w:r>
      <w:proofErr w:type="spellEnd"/>
      <w:r w:rsidR="00115DB3" w:rsidRPr="006B3C58">
        <w:rPr>
          <w:rFonts w:ascii="Times New Roman" w:hAnsi="Times New Roman" w:cs="Times New Roman"/>
          <w:sz w:val="24"/>
          <w:szCs w:val="24"/>
        </w:rPr>
        <w:t xml:space="preserve">. din </w:t>
      </w:r>
      <w:r w:rsidR="00115DB3" w:rsidRPr="006B3C58">
        <w:rPr>
          <w:rFonts w:ascii="Times New Roman" w:hAnsi="Times New Roman" w:cs="Times New Roman"/>
          <w:sz w:val="24"/>
          <w:szCs w:val="24"/>
        </w:rPr>
        <w:lastRenderedPageBreak/>
        <w:t xml:space="preserve">1969, vătămarea corporală din culpă prin care au fost produse leziuni traumatice pentru a căror vindecare au fost necesare între 1 și 90 de zile de îngrijiri medicale nu este incriminată dacă fapta nu a fost săvârșită de către o persoană aflată sub influența băuturilor alcoolice ori a unei substanțe </w:t>
      </w:r>
      <w:proofErr w:type="spellStart"/>
      <w:r w:rsidR="00115DB3" w:rsidRPr="006B3C58">
        <w:rPr>
          <w:rFonts w:ascii="Times New Roman" w:hAnsi="Times New Roman" w:cs="Times New Roman"/>
          <w:sz w:val="24"/>
          <w:szCs w:val="24"/>
        </w:rPr>
        <w:t>psihoactive</w:t>
      </w:r>
      <w:proofErr w:type="spellEnd"/>
      <w:r w:rsidR="00115DB3" w:rsidRPr="006B3C58">
        <w:rPr>
          <w:rFonts w:ascii="Times New Roman" w:hAnsi="Times New Roman" w:cs="Times New Roman"/>
          <w:sz w:val="24"/>
          <w:szCs w:val="24"/>
        </w:rPr>
        <w:t xml:space="preserve"> sau în desfășurarea unei activități ce constituie prin ea însăși infracțiune; tot spre deosebire de C. </w:t>
      </w:r>
      <w:proofErr w:type="spellStart"/>
      <w:r w:rsidR="00115DB3" w:rsidRPr="006B3C58">
        <w:rPr>
          <w:rFonts w:ascii="Times New Roman" w:hAnsi="Times New Roman" w:cs="Times New Roman"/>
          <w:sz w:val="24"/>
          <w:szCs w:val="24"/>
        </w:rPr>
        <w:t>pen</w:t>
      </w:r>
      <w:proofErr w:type="spellEnd"/>
      <w:r w:rsidR="00115DB3" w:rsidRPr="006B3C58">
        <w:rPr>
          <w:rFonts w:ascii="Times New Roman" w:hAnsi="Times New Roman" w:cs="Times New Roman"/>
          <w:sz w:val="24"/>
          <w:szCs w:val="24"/>
        </w:rPr>
        <w:t xml:space="preserve">. din 1969, Codul penal reține pluralitatea de victime ca variantă agravată a vătămării corporale din culpă, înlăturându-se astfel reglementarea eclectică din C. </w:t>
      </w:r>
      <w:proofErr w:type="spellStart"/>
      <w:r w:rsidR="00115DB3" w:rsidRPr="006B3C58">
        <w:rPr>
          <w:rFonts w:ascii="Times New Roman" w:hAnsi="Times New Roman" w:cs="Times New Roman"/>
          <w:sz w:val="24"/>
          <w:szCs w:val="24"/>
        </w:rPr>
        <w:t>pen</w:t>
      </w:r>
      <w:proofErr w:type="spellEnd"/>
      <w:r w:rsidR="00115DB3" w:rsidRPr="006B3C58">
        <w:rPr>
          <w:rFonts w:ascii="Times New Roman" w:hAnsi="Times New Roman" w:cs="Times New Roman"/>
          <w:sz w:val="24"/>
          <w:szCs w:val="24"/>
        </w:rPr>
        <w:t>. din 1969 care prevedea o formă agravată a uciderii din culpă în cazul existenței unei pluralități de victime, dar un concurs de infracțiuni în ipoteza vătămării corporale din culpă a două sau mai multe persoane”</w:t>
      </w:r>
      <w:r>
        <w:rPr>
          <w:rFonts w:ascii="Times New Roman" w:hAnsi="Times New Roman" w:cs="Times New Roman"/>
          <w:sz w:val="24"/>
          <w:szCs w:val="24"/>
        </w:rPr>
        <w:t xml:space="preserve"> </w:t>
      </w:r>
      <w:r w:rsidR="00BF2716">
        <w:rPr>
          <w:rFonts w:ascii="Times New Roman" w:hAnsi="Times New Roman" w:cs="Times New Roman"/>
          <w:sz w:val="24"/>
          <w:szCs w:val="24"/>
        </w:rPr>
        <w:t>(</w:t>
      </w:r>
      <w:r>
        <w:rPr>
          <w:rFonts w:ascii="Times New Roman" w:hAnsi="Times New Roman" w:cs="Times New Roman"/>
          <w:sz w:val="24"/>
          <w:szCs w:val="24"/>
        </w:rPr>
        <w:t xml:space="preserve">Mihail </w:t>
      </w:r>
      <w:proofErr w:type="spellStart"/>
      <w:r>
        <w:rPr>
          <w:rFonts w:ascii="Times New Roman" w:hAnsi="Times New Roman" w:cs="Times New Roman"/>
          <w:sz w:val="24"/>
          <w:szCs w:val="24"/>
        </w:rPr>
        <w:t>Udroiu</w:t>
      </w:r>
      <w:proofErr w:type="spellEnd"/>
      <w:r>
        <w:rPr>
          <w:rFonts w:ascii="Times New Roman" w:hAnsi="Times New Roman" w:cs="Times New Roman"/>
          <w:sz w:val="24"/>
          <w:szCs w:val="24"/>
        </w:rPr>
        <w:t>, 2020, p. 108).</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Pe lângă elementele de diferențiere menționate mai sus, mai semnalăm și diferența existentă între limitele minime și maxime ale pedepselor prevăzute în cele două legi.</w:t>
      </w:r>
    </w:p>
    <w:p w:rsidR="002C04B0" w:rsidRDefault="002C04B0"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Constatăm de asemenea, că între cele două reglementări există și elemente de identitate, pornind de la denumirea marginală și continuând cu incriminarea unor acțiuni identice.</w:t>
      </w:r>
    </w:p>
    <w:p w:rsidR="002C04B0" w:rsidRPr="00B72889" w:rsidRDefault="002C04B0"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Atât elementele de identitate, cât și cele de </w:t>
      </w:r>
      <w:r w:rsidR="00BF2716">
        <w:rPr>
          <w:rFonts w:ascii="Times New Roman" w:hAnsi="Times New Roman" w:cs="Times New Roman"/>
          <w:sz w:val="24"/>
          <w:szCs w:val="24"/>
        </w:rPr>
        <w:t>deosebire este necesar a fi cunoscute mai ales din perspectiva identificării și aplicării legii penale mai favorabile în situații tranzitorii.</w:t>
      </w:r>
    </w:p>
    <w:p w:rsidR="00115DB3" w:rsidRDefault="00115DB3" w:rsidP="00115DB3">
      <w:pPr>
        <w:spacing w:after="0" w:line="240" w:lineRule="auto"/>
        <w:ind w:right="-846"/>
        <w:rPr>
          <w:rFonts w:ascii="Times New Roman" w:hAnsi="Times New Roman" w:cs="Times New Roman"/>
          <w:b/>
          <w:bCs/>
          <w:sz w:val="24"/>
          <w:szCs w:val="24"/>
        </w:rPr>
      </w:pPr>
      <w:r>
        <w:rPr>
          <w:rFonts w:ascii="Times New Roman" w:hAnsi="Times New Roman" w:cs="Times New Roman"/>
          <w:sz w:val="24"/>
          <w:szCs w:val="24"/>
        </w:rPr>
        <w:tab/>
      </w:r>
      <w:r w:rsidR="00BF2716">
        <w:rPr>
          <w:rFonts w:ascii="Times New Roman" w:hAnsi="Times New Roman" w:cs="Times New Roman"/>
          <w:b/>
          <w:bCs/>
          <w:sz w:val="24"/>
          <w:szCs w:val="24"/>
        </w:rPr>
        <w:t>2</w:t>
      </w:r>
      <w:r w:rsidRPr="006F760C">
        <w:rPr>
          <w:rFonts w:ascii="Times New Roman" w:hAnsi="Times New Roman" w:cs="Times New Roman"/>
          <w:b/>
          <w:bCs/>
          <w:sz w:val="24"/>
          <w:szCs w:val="24"/>
        </w:rPr>
        <w:t>. Elemente preexistente</w:t>
      </w:r>
    </w:p>
    <w:p w:rsidR="00115DB3" w:rsidRPr="00B70281" w:rsidRDefault="00BF2716" w:rsidP="00115DB3">
      <w:pPr>
        <w:spacing w:after="0" w:line="240" w:lineRule="auto"/>
        <w:ind w:right="-846"/>
        <w:jc w:val="both"/>
        <w:rPr>
          <w:rFonts w:ascii="Times New Roman" w:hAnsi="Times New Roman" w:cs="Times New Roman"/>
          <w:sz w:val="24"/>
          <w:szCs w:val="24"/>
        </w:rPr>
      </w:pPr>
      <w:r>
        <w:rPr>
          <w:rFonts w:ascii="Times New Roman" w:hAnsi="Times New Roman" w:cs="Times New Roman"/>
          <w:b/>
          <w:bCs/>
          <w:sz w:val="24"/>
          <w:szCs w:val="24"/>
        </w:rPr>
        <w:tab/>
      </w:r>
      <w:r w:rsidRPr="00BF2716">
        <w:rPr>
          <w:rFonts w:ascii="Times New Roman" w:hAnsi="Times New Roman" w:cs="Times New Roman"/>
          <w:b/>
          <w:bCs/>
          <w:i/>
          <w:iCs/>
          <w:sz w:val="24"/>
          <w:szCs w:val="24"/>
        </w:rPr>
        <w:t>2</w:t>
      </w:r>
      <w:r w:rsidR="00115DB3" w:rsidRPr="00BF2716">
        <w:rPr>
          <w:rFonts w:ascii="Times New Roman" w:hAnsi="Times New Roman" w:cs="Times New Roman"/>
          <w:b/>
          <w:bCs/>
          <w:i/>
          <w:iCs/>
          <w:sz w:val="24"/>
          <w:szCs w:val="24"/>
        </w:rPr>
        <w:t>.1. Obiectul juridic special</w:t>
      </w:r>
      <w:r w:rsidR="00115DB3">
        <w:rPr>
          <w:rFonts w:ascii="Times New Roman" w:hAnsi="Times New Roman" w:cs="Times New Roman"/>
          <w:b/>
          <w:bCs/>
          <w:sz w:val="24"/>
          <w:szCs w:val="24"/>
        </w:rPr>
        <w:t xml:space="preserve"> </w:t>
      </w:r>
      <w:r w:rsidR="00115DB3">
        <w:rPr>
          <w:rFonts w:ascii="Times New Roman" w:hAnsi="Times New Roman" w:cs="Times New Roman"/>
          <w:sz w:val="24"/>
          <w:szCs w:val="24"/>
        </w:rPr>
        <w:t>este reprezentat de relațiile sociale care privesc integritatea fizică sau sănătatea persoanei.</w:t>
      </w:r>
    </w:p>
    <w:p w:rsidR="00115DB3" w:rsidRPr="00B70281" w:rsidRDefault="00115DB3" w:rsidP="00115DB3">
      <w:pPr>
        <w:spacing w:after="0" w:line="240" w:lineRule="auto"/>
        <w:ind w:right="-846" w:firstLine="720"/>
        <w:rPr>
          <w:rFonts w:ascii="Times New Roman" w:hAnsi="Times New Roman" w:cs="Times New Roman"/>
          <w:sz w:val="24"/>
          <w:szCs w:val="24"/>
        </w:rPr>
      </w:pPr>
      <w:r w:rsidRPr="00BF2716">
        <w:rPr>
          <w:rFonts w:ascii="Times New Roman" w:hAnsi="Times New Roman" w:cs="Times New Roman"/>
          <w:b/>
          <w:bCs/>
          <w:i/>
          <w:iCs/>
          <w:sz w:val="24"/>
          <w:szCs w:val="24"/>
        </w:rPr>
        <w:t>3.2. Obiectul material</w:t>
      </w:r>
      <w:r>
        <w:rPr>
          <w:rFonts w:ascii="Times New Roman" w:hAnsi="Times New Roman" w:cs="Times New Roman"/>
          <w:b/>
          <w:bCs/>
          <w:sz w:val="24"/>
          <w:szCs w:val="24"/>
        </w:rPr>
        <w:t xml:space="preserve"> </w:t>
      </w:r>
      <w:r>
        <w:rPr>
          <w:rFonts w:ascii="Times New Roman" w:hAnsi="Times New Roman" w:cs="Times New Roman"/>
          <w:sz w:val="24"/>
          <w:szCs w:val="24"/>
        </w:rPr>
        <w:t>este corpul persoanei în viață.</w:t>
      </w:r>
    </w:p>
    <w:p w:rsidR="00115DB3" w:rsidRPr="00BF2716" w:rsidRDefault="00115DB3" w:rsidP="00115DB3">
      <w:pPr>
        <w:spacing w:after="0" w:line="240" w:lineRule="auto"/>
        <w:ind w:right="-846"/>
        <w:rPr>
          <w:rFonts w:ascii="Times New Roman" w:hAnsi="Times New Roman" w:cs="Times New Roman"/>
          <w:b/>
          <w:bCs/>
          <w:i/>
          <w:iCs/>
          <w:sz w:val="24"/>
          <w:szCs w:val="24"/>
        </w:rPr>
      </w:pPr>
      <w:r>
        <w:rPr>
          <w:rFonts w:ascii="Times New Roman" w:hAnsi="Times New Roman" w:cs="Times New Roman"/>
          <w:b/>
          <w:bCs/>
          <w:sz w:val="24"/>
          <w:szCs w:val="24"/>
        </w:rPr>
        <w:tab/>
      </w:r>
      <w:r w:rsidRPr="00BF2716">
        <w:rPr>
          <w:rFonts w:ascii="Times New Roman" w:hAnsi="Times New Roman" w:cs="Times New Roman"/>
          <w:b/>
          <w:bCs/>
          <w:i/>
          <w:iCs/>
          <w:sz w:val="24"/>
          <w:szCs w:val="24"/>
        </w:rPr>
        <w:t>3.3. Subiecții infracțiunii</w:t>
      </w:r>
    </w:p>
    <w:p w:rsidR="00115DB3" w:rsidRPr="000015C7" w:rsidRDefault="00115DB3" w:rsidP="00115DB3">
      <w:pPr>
        <w:spacing w:after="0" w:line="240" w:lineRule="auto"/>
        <w:ind w:right="-846"/>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015C7">
        <w:rPr>
          <w:rFonts w:ascii="Times New Roman" w:hAnsi="Times New Roman" w:cs="Times New Roman"/>
          <w:i/>
          <w:iCs/>
          <w:sz w:val="24"/>
          <w:szCs w:val="24"/>
        </w:rPr>
        <w:t>a) Subiectul activ</w:t>
      </w:r>
    </w:p>
    <w:p w:rsidR="00BF2716" w:rsidRDefault="00BF2716" w:rsidP="00BF2716">
      <w:pPr>
        <w:spacing w:after="0" w:line="240" w:lineRule="auto"/>
        <w:ind w:right="-846" w:firstLine="720"/>
        <w:jc w:val="both"/>
        <w:rPr>
          <w:rFonts w:ascii="Times New Roman" w:hAnsi="Times New Roman" w:cs="Times New Roman"/>
          <w:sz w:val="24"/>
          <w:szCs w:val="24"/>
        </w:rPr>
      </w:pPr>
      <w:r>
        <w:rPr>
          <w:rFonts w:ascii="Times New Roman" w:hAnsi="Times New Roman" w:cs="Times New Roman"/>
          <w:sz w:val="24"/>
          <w:szCs w:val="24"/>
        </w:rPr>
        <w:t>În cazul primei</w:t>
      </w:r>
      <w:r w:rsidR="00115DB3">
        <w:rPr>
          <w:rFonts w:ascii="Times New Roman" w:hAnsi="Times New Roman" w:cs="Times New Roman"/>
          <w:sz w:val="24"/>
          <w:szCs w:val="24"/>
        </w:rPr>
        <w:t xml:space="preserve"> modalitate </w:t>
      </w:r>
      <w:r>
        <w:rPr>
          <w:rFonts w:ascii="Times New Roman" w:hAnsi="Times New Roman" w:cs="Times New Roman"/>
          <w:sz w:val="24"/>
          <w:szCs w:val="24"/>
        </w:rPr>
        <w:t xml:space="preserve">simple, </w:t>
      </w:r>
      <w:r w:rsidR="00115DB3">
        <w:rPr>
          <w:rFonts w:ascii="Times New Roman" w:hAnsi="Times New Roman" w:cs="Times New Roman"/>
          <w:sz w:val="24"/>
          <w:szCs w:val="24"/>
        </w:rPr>
        <w:t xml:space="preserve">tip a infracțiunii, subiect activ poate fi orice persoană, condiția impusă de legiuitor fiind aceea ca persoana în </w:t>
      </w:r>
      <w:r w:rsidR="00115DB3" w:rsidRPr="003D050E">
        <w:rPr>
          <w:rFonts w:ascii="Times New Roman" w:hAnsi="Times New Roman" w:cs="Times New Roman"/>
          <w:sz w:val="24"/>
          <w:szCs w:val="24"/>
        </w:rPr>
        <w:t>cauză să se afle sub influența bău</w:t>
      </w:r>
      <w:r w:rsidR="00115DB3">
        <w:rPr>
          <w:rFonts w:ascii="Times New Roman" w:hAnsi="Times New Roman" w:cs="Times New Roman"/>
          <w:sz w:val="24"/>
          <w:szCs w:val="24"/>
        </w:rPr>
        <w:t xml:space="preserve">turilor alcoolice ori a unei substanțe </w:t>
      </w:r>
      <w:proofErr w:type="spellStart"/>
      <w:r w:rsidR="00115DB3">
        <w:rPr>
          <w:rFonts w:ascii="Times New Roman" w:hAnsi="Times New Roman" w:cs="Times New Roman"/>
          <w:sz w:val="24"/>
          <w:szCs w:val="24"/>
        </w:rPr>
        <w:t>psihoactive</w:t>
      </w:r>
      <w:proofErr w:type="spellEnd"/>
      <w:r w:rsidR="00115DB3">
        <w:rPr>
          <w:rFonts w:ascii="Times New Roman" w:hAnsi="Times New Roman" w:cs="Times New Roman"/>
          <w:sz w:val="24"/>
          <w:szCs w:val="24"/>
        </w:rPr>
        <w:t xml:space="preserve"> sau în desfășurarea unei activități ce consti</w:t>
      </w:r>
      <w:r>
        <w:rPr>
          <w:rFonts w:ascii="Times New Roman" w:hAnsi="Times New Roman" w:cs="Times New Roman"/>
          <w:sz w:val="24"/>
          <w:szCs w:val="24"/>
        </w:rPr>
        <w:t>tuie prin ea însăși infracțiune.</w:t>
      </w:r>
      <w:r w:rsidR="00115DB3">
        <w:rPr>
          <w:rFonts w:ascii="Times New Roman" w:hAnsi="Times New Roman" w:cs="Times New Roman"/>
          <w:sz w:val="24"/>
          <w:szCs w:val="24"/>
        </w:rPr>
        <w:t xml:space="preserve"> </w:t>
      </w:r>
    </w:p>
    <w:p w:rsidR="00115DB3" w:rsidRDefault="00115DB3" w:rsidP="00BF2716">
      <w:pPr>
        <w:spacing w:after="0" w:line="240" w:lineRule="auto"/>
        <w:ind w:right="-846" w:firstLine="720"/>
        <w:jc w:val="both"/>
        <w:rPr>
          <w:rFonts w:ascii="Times New Roman" w:hAnsi="Times New Roman" w:cs="Times New Roman"/>
          <w:sz w:val="24"/>
          <w:szCs w:val="24"/>
        </w:rPr>
      </w:pPr>
      <w:r>
        <w:rPr>
          <w:rFonts w:ascii="Times New Roman" w:hAnsi="Times New Roman" w:cs="Times New Roman"/>
          <w:sz w:val="24"/>
          <w:szCs w:val="24"/>
        </w:rPr>
        <w:t xml:space="preserve">Pentru a doua modalitate tip subiectul activ poate fi orice persoană fizică sau juridică care îndeplinește condițiile generale cerute de lege. </w:t>
      </w:r>
    </w:p>
    <w:p w:rsidR="00115DB3" w:rsidRPr="006B3C58" w:rsidRDefault="00115DB3" w:rsidP="00BF2716">
      <w:pPr>
        <w:spacing w:after="0" w:line="240" w:lineRule="auto"/>
        <w:ind w:right="-846" w:firstLine="708"/>
        <w:jc w:val="both"/>
        <w:rPr>
          <w:rFonts w:ascii="Times New Roman" w:hAnsi="Times New Roman" w:cs="Times New Roman"/>
          <w:sz w:val="24"/>
          <w:szCs w:val="24"/>
        </w:rPr>
      </w:pPr>
      <w:r>
        <w:rPr>
          <w:rFonts w:ascii="Times New Roman" w:hAnsi="Times New Roman" w:cs="Times New Roman"/>
          <w:sz w:val="24"/>
          <w:szCs w:val="24"/>
        </w:rPr>
        <w:t xml:space="preserve">Coautoratul este posibil </w:t>
      </w:r>
      <w:r w:rsidRPr="006B3C58">
        <w:rPr>
          <w:rFonts w:ascii="Times New Roman" w:hAnsi="Times New Roman" w:cs="Times New Roman"/>
          <w:sz w:val="24"/>
          <w:szCs w:val="24"/>
        </w:rPr>
        <w:t>„în cazul reținerii existenței unei hotărâri subiective bilaterale anterioare sau concomitente a două sau mai multe persoane prin raportare la acțiunea nemijlocită care a avut ca urmare vătămarea corporală”</w:t>
      </w:r>
      <w:r w:rsidR="00BF2716" w:rsidRPr="00BF2716">
        <w:rPr>
          <w:rFonts w:ascii="Times New Roman" w:hAnsi="Times New Roman" w:cs="Times New Roman"/>
          <w:sz w:val="24"/>
          <w:szCs w:val="24"/>
        </w:rPr>
        <w:t xml:space="preserve"> </w:t>
      </w:r>
      <w:r w:rsidR="00BF2716">
        <w:rPr>
          <w:rFonts w:ascii="Times New Roman" w:hAnsi="Times New Roman" w:cs="Times New Roman"/>
          <w:sz w:val="24"/>
          <w:szCs w:val="24"/>
        </w:rPr>
        <w:t xml:space="preserve">(Mihail </w:t>
      </w:r>
      <w:proofErr w:type="spellStart"/>
      <w:r w:rsidR="00BF2716">
        <w:rPr>
          <w:rFonts w:ascii="Times New Roman" w:hAnsi="Times New Roman" w:cs="Times New Roman"/>
          <w:sz w:val="24"/>
          <w:szCs w:val="24"/>
        </w:rPr>
        <w:t>Udroiu</w:t>
      </w:r>
      <w:proofErr w:type="spellEnd"/>
      <w:r w:rsidR="00BF2716">
        <w:rPr>
          <w:rFonts w:ascii="Times New Roman" w:hAnsi="Times New Roman" w:cs="Times New Roman"/>
          <w:sz w:val="24"/>
          <w:szCs w:val="24"/>
        </w:rPr>
        <w:t>, 2020, p. 109).</w:t>
      </w:r>
    </w:p>
    <w:p w:rsidR="00115DB3" w:rsidRPr="006B3C58" w:rsidRDefault="00BF2716" w:rsidP="00BF2716">
      <w:pPr>
        <w:spacing w:after="0" w:line="240" w:lineRule="auto"/>
        <w:ind w:right="-846" w:firstLine="708"/>
        <w:jc w:val="both"/>
        <w:rPr>
          <w:rFonts w:ascii="Times New Roman" w:hAnsi="Times New Roman" w:cs="Times New Roman"/>
          <w:sz w:val="24"/>
          <w:szCs w:val="24"/>
        </w:rPr>
      </w:pPr>
      <w:r>
        <w:rPr>
          <w:rFonts w:ascii="Times New Roman" w:hAnsi="Times New Roman" w:cs="Times New Roman"/>
          <w:sz w:val="24"/>
          <w:szCs w:val="24"/>
        </w:rPr>
        <w:t>Același autor susține</w:t>
      </w:r>
      <w:r w:rsidR="00115DB3">
        <w:rPr>
          <w:rFonts w:ascii="Times New Roman" w:hAnsi="Times New Roman" w:cs="Times New Roman"/>
          <w:sz w:val="24"/>
          <w:szCs w:val="24"/>
        </w:rPr>
        <w:t xml:space="preserve"> că </w:t>
      </w:r>
      <w:r w:rsidR="00115DB3" w:rsidRPr="006B3C58">
        <w:rPr>
          <w:rFonts w:ascii="Times New Roman" w:hAnsi="Times New Roman" w:cs="Times New Roman"/>
          <w:sz w:val="24"/>
          <w:szCs w:val="24"/>
        </w:rPr>
        <w:t>„în cazul culpei comune a conducătorilor auto care au produs accidentul rutier ce a avut ca urmare vătămarea corporală a uneia sau</w:t>
      </w:r>
      <w:r w:rsidR="002C04B0">
        <w:rPr>
          <w:rFonts w:ascii="Times New Roman" w:hAnsi="Times New Roman" w:cs="Times New Roman"/>
          <w:sz w:val="24"/>
          <w:szCs w:val="24"/>
        </w:rPr>
        <w:t xml:space="preserve"> </w:t>
      </w:r>
      <w:r w:rsidR="00115DB3" w:rsidRPr="006B3C58">
        <w:rPr>
          <w:rFonts w:ascii="Times New Roman" w:hAnsi="Times New Roman" w:cs="Times New Roman"/>
          <w:sz w:val="24"/>
          <w:szCs w:val="24"/>
        </w:rPr>
        <w:t>mai multor persoane se va reține existența autoratului, iar nu a coautoratului la infracțiunea de vătămare corporală din culpă, deoarece față de modalitatea de producere a evenimentului rutier nu poate fi reținută existența unei legături subiective între autori”</w:t>
      </w:r>
      <w:r>
        <w:rPr>
          <w:rFonts w:ascii="Times New Roman" w:hAnsi="Times New Roman" w:cs="Times New Roman"/>
          <w:sz w:val="24"/>
          <w:szCs w:val="24"/>
        </w:rPr>
        <w:t xml:space="preserve"> (Mihail </w:t>
      </w:r>
      <w:proofErr w:type="spellStart"/>
      <w:r>
        <w:rPr>
          <w:rFonts w:ascii="Times New Roman" w:hAnsi="Times New Roman" w:cs="Times New Roman"/>
          <w:sz w:val="24"/>
          <w:szCs w:val="24"/>
        </w:rPr>
        <w:t>Udroiu</w:t>
      </w:r>
      <w:proofErr w:type="spellEnd"/>
      <w:r>
        <w:rPr>
          <w:rFonts w:ascii="Times New Roman" w:hAnsi="Times New Roman" w:cs="Times New Roman"/>
          <w:sz w:val="24"/>
          <w:szCs w:val="24"/>
        </w:rPr>
        <w:t>, 2020, p. 109).</w:t>
      </w:r>
    </w:p>
    <w:p w:rsidR="00115DB3" w:rsidRDefault="00115DB3" w:rsidP="00BF2716">
      <w:pPr>
        <w:spacing w:after="0" w:line="240" w:lineRule="auto"/>
        <w:ind w:right="-846" w:firstLine="708"/>
        <w:jc w:val="both"/>
        <w:rPr>
          <w:rFonts w:ascii="Times New Roman" w:hAnsi="Times New Roman" w:cs="Times New Roman"/>
          <w:sz w:val="24"/>
          <w:szCs w:val="24"/>
        </w:rPr>
      </w:pPr>
      <w:r w:rsidRPr="00807D98">
        <w:rPr>
          <w:rFonts w:ascii="Times New Roman" w:hAnsi="Times New Roman" w:cs="Times New Roman"/>
          <w:i/>
          <w:iCs/>
          <w:sz w:val="24"/>
          <w:szCs w:val="24"/>
        </w:rPr>
        <w:t>Participația improprie</w:t>
      </w:r>
      <w:r>
        <w:rPr>
          <w:rFonts w:ascii="Times New Roman" w:hAnsi="Times New Roman" w:cs="Times New Roman"/>
          <w:sz w:val="24"/>
          <w:szCs w:val="24"/>
        </w:rPr>
        <w:t xml:space="preserve"> este posibilă în condițiile în care, persoanele care au determinat, înlesnit sau ajutat în orice mod, cu intenție,  la comiterea infracțiunii de vătămare corporală din culpă, vor fi sancționate pentru instigare sau complicitate la comiterea infracțiunii de loviri sau alte violențe ori vătămare corporală</w:t>
      </w:r>
      <w:r w:rsidR="00BF2716">
        <w:rPr>
          <w:rFonts w:ascii="Times New Roman" w:hAnsi="Times New Roman" w:cs="Times New Roman"/>
          <w:sz w:val="24"/>
          <w:szCs w:val="24"/>
        </w:rPr>
        <w:t xml:space="preserve"> (Mihail </w:t>
      </w:r>
      <w:proofErr w:type="spellStart"/>
      <w:r w:rsidR="00BF2716">
        <w:rPr>
          <w:rFonts w:ascii="Times New Roman" w:hAnsi="Times New Roman" w:cs="Times New Roman"/>
          <w:sz w:val="24"/>
          <w:szCs w:val="24"/>
        </w:rPr>
        <w:t>Udroiu</w:t>
      </w:r>
      <w:proofErr w:type="spellEnd"/>
      <w:r w:rsidR="00BF2716">
        <w:rPr>
          <w:rFonts w:ascii="Times New Roman" w:hAnsi="Times New Roman" w:cs="Times New Roman"/>
          <w:sz w:val="24"/>
          <w:szCs w:val="24"/>
        </w:rPr>
        <w:t>, 2020, p. 109).</w:t>
      </w:r>
    </w:p>
    <w:p w:rsidR="00115DB3" w:rsidRDefault="00115DB3" w:rsidP="00115DB3">
      <w:pPr>
        <w:spacing w:after="0" w:line="240" w:lineRule="auto"/>
        <w:ind w:left="720" w:right="-846" w:firstLine="720"/>
        <w:jc w:val="both"/>
        <w:rPr>
          <w:rFonts w:ascii="Times New Roman" w:hAnsi="Times New Roman" w:cs="Times New Roman"/>
          <w:sz w:val="24"/>
          <w:szCs w:val="24"/>
        </w:rPr>
      </w:pPr>
      <w:r w:rsidRPr="00807D98">
        <w:rPr>
          <w:rFonts w:ascii="Times New Roman" w:hAnsi="Times New Roman" w:cs="Times New Roman"/>
          <w:i/>
          <w:iCs/>
          <w:sz w:val="24"/>
          <w:szCs w:val="24"/>
        </w:rPr>
        <w:t>b) Subiect pasiv</w:t>
      </w:r>
      <w:r>
        <w:rPr>
          <w:rFonts w:ascii="Times New Roman" w:hAnsi="Times New Roman" w:cs="Times New Roman"/>
          <w:b/>
          <w:bCs/>
          <w:sz w:val="24"/>
          <w:szCs w:val="24"/>
        </w:rPr>
        <w:t xml:space="preserve"> </w:t>
      </w:r>
      <w:r>
        <w:rPr>
          <w:rFonts w:ascii="Times New Roman" w:hAnsi="Times New Roman" w:cs="Times New Roman"/>
          <w:sz w:val="24"/>
          <w:szCs w:val="24"/>
        </w:rPr>
        <w:t>poate fi orice persoană fizică în viață.</w:t>
      </w:r>
    </w:p>
    <w:p w:rsidR="00115DB3" w:rsidRPr="00975E7E"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În toate situațiile pluralitatea de subiecți pasivi va conduce la reținerea modalității agravate prevăzute la alin. (4), fără posibilitatea aplicării regulilor privind concursul de infracțiuni.</w:t>
      </w:r>
    </w:p>
    <w:p w:rsidR="00115DB3" w:rsidRPr="00D35B56" w:rsidRDefault="00BF2716" w:rsidP="00BF2716">
      <w:pPr>
        <w:spacing w:after="0" w:line="240" w:lineRule="auto"/>
        <w:ind w:right="-846"/>
        <w:rPr>
          <w:rFonts w:ascii="Times New Roman" w:hAnsi="Times New Roman" w:cs="Times New Roman"/>
          <w:b/>
          <w:bCs/>
          <w:sz w:val="24"/>
          <w:szCs w:val="24"/>
        </w:rPr>
      </w:pPr>
      <w:r>
        <w:rPr>
          <w:rFonts w:ascii="Times New Roman" w:hAnsi="Times New Roman" w:cs="Times New Roman"/>
          <w:b/>
          <w:bCs/>
          <w:sz w:val="24"/>
          <w:szCs w:val="24"/>
        </w:rPr>
        <w:tab/>
        <w:t>3</w:t>
      </w:r>
      <w:r w:rsidR="00115DB3">
        <w:rPr>
          <w:rFonts w:ascii="Times New Roman" w:hAnsi="Times New Roman" w:cs="Times New Roman"/>
          <w:b/>
          <w:bCs/>
          <w:sz w:val="24"/>
          <w:szCs w:val="24"/>
        </w:rPr>
        <w:t xml:space="preserve">. </w:t>
      </w:r>
      <w:r>
        <w:rPr>
          <w:rFonts w:ascii="Times New Roman" w:hAnsi="Times New Roman" w:cs="Times New Roman"/>
          <w:b/>
          <w:bCs/>
          <w:sz w:val="24"/>
          <w:szCs w:val="24"/>
        </w:rPr>
        <w:t>Conținutul constitutiv</w:t>
      </w:r>
    </w:p>
    <w:p w:rsidR="00BF2716" w:rsidRPr="009F3E52" w:rsidRDefault="00115DB3" w:rsidP="007E0170">
      <w:pPr>
        <w:spacing w:after="0" w:line="240" w:lineRule="auto"/>
        <w:ind w:right="-846"/>
        <w:rPr>
          <w:rFonts w:ascii="Times New Roman" w:hAnsi="Times New Roman" w:cs="Times New Roman"/>
          <w:b/>
          <w:bCs/>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BF2716">
        <w:rPr>
          <w:rFonts w:ascii="Times New Roman" w:hAnsi="Times New Roman" w:cs="Times New Roman"/>
          <w:b/>
          <w:bCs/>
          <w:i/>
          <w:iCs/>
          <w:sz w:val="24"/>
          <w:szCs w:val="24"/>
        </w:rPr>
        <w:t>3</w:t>
      </w:r>
      <w:r>
        <w:rPr>
          <w:rFonts w:ascii="Times New Roman" w:hAnsi="Times New Roman" w:cs="Times New Roman"/>
          <w:b/>
          <w:bCs/>
          <w:i/>
          <w:iCs/>
          <w:sz w:val="24"/>
          <w:szCs w:val="24"/>
        </w:rPr>
        <w:t xml:space="preserve">.1. </w:t>
      </w:r>
      <w:r w:rsidRPr="00425958">
        <w:rPr>
          <w:rFonts w:ascii="Times New Roman" w:hAnsi="Times New Roman" w:cs="Times New Roman"/>
          <w:b/>
          <w:bCs/>
          <w:i/>
          <w:iCs/>
          <w:sz w:val="24"/>
          <w:szCs w:val="24"/>
        </w:rPr>
        <w:t>Latura obiectivă</w:t>
      </w:r>
    </w:p>
    <w:p w:rsidR="009F3E52" w:rsidRDefault="009F3E52" w:rsidP="00BF2716">
      <w:pPr>
        <w:spacing w:after="0" w:line="240" w:lineRule="auto"/>
        <w:ind w:right="-846" w:firstLine="708"/>
        <w:jc w:val="both"/>
        <w:rPr>
          <w:rFonts w:ascii="Times New Roman" w:hAnsi="Times New Roman" w:cs="Times New Roman"/>
          <w:sz w:val="24"/>
          <w:szCs w:val="24"/>
        </w:rPr>
      </w:pPr>
      <w:r>
        <w:rPr>
          <w:rFonts w:ascii="Times New Roman" w:hAnsi="Times New Roman" w:cs="Times New Roman"/>
          <w:sz w:val="24"/>
          <w:szCs w:val="24"/>
        </w:rPr>
        <w:t>Așa cum rezultă și din conținutul constitutiv al infracțiu</w:t>
      </w:r>
      <w:r w:rsidR="007F1CB4">
        <w:rPr>
          <w:rFonts w:ascii="Times New Roman" w:hAnsi="Times New Roman" w:cs="Times New Roman"/>
          <w:sz w:val="24"/>
          <w:szCs w:val="24"/>
        </w:rPr>
        <w:t>nii, aceasta se prezintă în două modalități normative simple (tip) și două</w:t>
      </w:r>
      <w:r w:rsidR="00115DB3">
        <w:rPr>
          <w:rFonts w:ascii="Times New Roman" w:hAnsi="Times New Roman" w:cs="Times New Roman"/>
          <w:sz w:val="24"/>
          <w:szCs w:val="24"/>
        </w:rPr>
        <w:t xml:space="preserve"> modalități normative </w:t>
      </w:r>
      <w:r>
        <w:rPr>
          <w:rFonts w:ascii="Times New Roman" w:hAnsi="Times New Roman" w:cs="Times New Roman"/>
          <w:sz w:val="24"/>
          <w:szCs w:val="24"/>
        </w:rPr>
        <w:t>agravate.</w:t>
      </w:r>
    </w:p>
    <w:p w:rsidR="00115DB3" w:rsidRPr="00212B45" w:rsidRDefault="009F3E52" w:rsidP="00BF2716">
      <w:pPr>
        <w:spacing w:after="0" w:line="240" w:lineRule="auto"/>
        <w:ind w:right="-846" w:firstLine="708"/>
        <w:jc w:val="both"/>
        <w:rPr>
          <w:rFonts w:ascii="Times New Roman" w:hAnsi="Times New Roman" w:cs="Times New Roman"/>
          <w:sz w:val="24"/>
          <w:szCs w:val="24"/>
        </w:rPr>
      </w:pPr>
      <w:r>
        <w:rPr>
          <w:rFonts w:ascii="Times New Roman" w:hAnsi="Times New Roman" w:cs="Times New Roman"/>
          <w:sz w:val="24"/>
          <w:szCs w:val="24"/>
        </w:rPr>
        <w:t>În această situație vom proceda</w:t>
      </w:r>
      <w:r w:rsidR="00115DB3">
        <w:rPr>
          <w:rFonts w:ascii="Times New Roman" w:hAnsi="Times New Roman" w:cs="Times New Roman"/>
          <w:sz w:val="24"/>
          <w:szCs w:val="24"/>
        </w:rPr>
        <w:t xml:space="preserve"> la examinarea distinctă a acestora, cu accent pe modalitatea normativă </w:t>
      </w:r>
      <w:r>
        <w:rPr>
          <w:rFonts w:ascii="Times New Roman" w:hAnsi="Times New Roman" w:cs="Times New Roman"/>
          <w:sz w:val="24"/>
          <w:szCs w:val="24"/>
        </w:rPr>
        <w:t>simplă (</w:t>
      </w:r>
      <w:r w:rsidR="00115DB3">
        <w:rPr>
          <w:rFonts w:ascii="Times New Roman" w:hAnsi="Times New Roman" w:cs="Times New Roman"/>
          <w:sz w:val="24"/>
          <w:szCs w:val="24"/>
        </w:rPr>
        <w:t>tip</w:t>
      </w:r>
      <w:r>
        <w:rPr>
          <w:rFonts w:ascii="Times New Roman" w:hAnsi="Times New Roman" w:cs="Times New Roman"/>
          <w:sz w:val="24"/>
          <w:szCs w:val="24"/>
        </w:rPr>
        <w:t>)</w:t>
      </w:r>
      <w:r w:rsidR="00115DB3">
        <w:rPr>
          <w:rFonts w:ascii="Times New Roman" w:hAnsi="Times New Roman" w:cs="Times New Roman"/>
          <w:sz w:val="24"/>
          <w:szCs w:val="24"/>
        </w:rPr>
        <w:t>.</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Astfel, în cazul</w:t>
      </w:r>
      <w:r w:rsidRPr="00A92666">
        <w:rPr>
          <w:rFonts w:ascii="Times New Roman" w:hAnsi="Times New Roman" w:cs="Times New Roman"/>
          <w:i/>
          <w:iCs/>
          <w:sz w:val="24"/>
          <w:szCs w:val="24"/>
        </w:rPr>
        <w:t xml:space="preserve"> modalități</w:t>
      </w:r>
      <w:r>
        <w:rPr>
          <w:rFonts w:ascii="Times New Roman" w:hAnsi="Times New Roman" w:cs="Times New Roman"/>
          <w:i/>
          <w:iCs/>
          <w:sz w:val="24"/>
          <w:szCs w:val="24"/>
        </w:rPr>
        <w:t>i normative</w:t>
      </w:r>
      <w:r w:rsidRPr="00A92666">
        <w:rPr>
          <w:rFonts w:ascii="Times New Roman" w:hAnsi="Times New Roman" w:cs="Times New Roman"/>
          <w:i/>
          <w:iCs/>
          <w:sz w:val="24"/>
          <w:szCs w:val="24"/>
        </w:rPr>
        <w:t xml:space="preserve"> tip</w:t>
      </w:r>
      <w:r>
        <w:rPr>
          <w:rFonts w:ascii="Times New Roman" w:hAnsi="Times New Roman" w:cs="Times New Roman"/>
          <w:i/>
          <w:iCs/>
          <w:sz w:val="24"/>
          <w:szCs w:val="24"/>
        </w:rPr>
        <w:t xml:space="preserve"> (simple) </w:t>
      </w:r>
      <w:r>
        <w:rPr>
          <w:rFonts w:ascii="Times New Roman" w:hAnsi="Times New Roman" w:cs="Times New Roman"/>
          <w:sz w:val="24"/>
          <w:szCs w:val="24"/>
        </w:rPr>
        <w:t xml:space="preserve"> a infracțiunii, </w:t>
      </w:r>
      <w:r w:rsidRPr="000E6E85">
        <w:rPr>
          <w:rFonts w:ascii="Times New Roman" w:hAnsi="Times New Roman" w:cs="Times New Roman"/>
          <w:i/>
          <w:iCs/>
          <w:sz w:val="24"/>
          <w:szCs w:val="24"/>
        </w:rPr>
        <w:t>elementul material</w:t>
      </w:r>
      <w:r>
        <w:rPr>
          <w:rFonts w:ascii="Times New Roman" w:hAnsi="Times New Roman" w:cs="Times New Roman"/>
          <w:sz w:val="24"/>
          <w:szCs w:val="24"/>
        </w:rPr>
        <w:t xml:space="preserve"> </w:t>
      </w:r>
      <w:r w:rsidR="009F3E52">
        <w:rPr>
          <w:rFonts w:ascii="Times New Roman" w:hAnsi="Times New Roman" w:cs="Times New Roman"/>
          <w:sz w:val="24"/>
          <w:szCs w:val="24"/>
        </w:rPr>
        <w:t>se realizează prin</w:t>
      </w:r>
      <w:r>
        <w:rPr>
          <w:rFonts w:ascii="Times New Roman" w:hAnsi="Times New Roman" w:cs="Times New Roman"/>
          <w:sz w:val="24"/>
          <w:szCs w:val="24"/>
        </w:rPr>
        <w:t xml:space="preserve"> acțiunea sau inacțiunea de lovire sau de exercitare a altor violență care au produs leziuni traumatice sau afectarea sănătății unei persoane, a cărei gravitate este evaluată prin zile de îngrijiri medicale de cel puțin 90 de zile.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9F3E52">
        <w:rPr>
          <w:rFonts w:ascii="Times New Roman" w:hAnsi="Times New Roman" w:cs="Times New Roman"/>
          <w:sz w:val="24"/>
          <w:szCs w:val="24"/>
        </w:rPr>
        <w:t>Pentru existența infracțiunii în această modalitate, este necesar ca fapta să fie comisă:</w:t>
      </w:r>
    </w:p>
    <w:p w:rsidR="00115DB3" w:rsidRDefault="00115DB3" w:rsidP="005C11EA">
      <w:pPr>
        <w:spacing w:after="0" w:line="240" w:lineRule="auto"/>
        <w:ind w:left="720" w:right="-846"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F3E52">
        <w:rPr>
          <w:rFonts w:ascii="Times New Roman" w:hAnsi="Times New Roman" w:cs="Times New Roman"/>
          <w:sz w:val="24"/>
          <w:szCs w:val="24"/>
        </w:rPr>
        <w:t>de către o persoană care</w:t>
      </w:r>
      <w:r>
        <w:rPr>
          <w:rFonts w:ascii="Times New Roman" w:hAnsi="Times New Roman" w:cs="Times New Roman"/>
          <w:sz w:val="24"/>
          <w:szCs w:val="24"/>
        </w:rPr>
        <w:t xml:space="preserve"> se află sub influența </w:t>
      </w:r>
      <w:r w:rsidR="005C11EA">
        <w:rPr>
          <w:rFonts w:ascii="Times New Roman" w:hAnsi="Times New Roman" w:cs="Times New Roman"/>
          <w:sz w:val="24"/>
          <w:szCs w:val="24"/>
        </w:rPr>
        <w:t xml:space="preserve">băuturilor alcoolice ori a unei alte substanțe </w:t>
      </w:r>
      <w:proofErr w:type="spellStart"/>
      <w:r w:rsidR="005C11EA">
        <w:rPr>
          <w:rFonts w:ascii="Times New Roman" w:hAnsi="Times New Roman" w:cs="Times New Roman"/>
          <w:sz w:val="24"/>
          <w:szCs w:val="24"/>
        </w:rPr>
        <w:t>psihoactive</w:t>
      </w:r>
      <w:proofErr w:type="spellEnd"/>
      <w:r>
        <w:rPr>
          <w:rFonts w:ascii="Times New Roman" w:hAnsi="Times New Roman" w:cs="Times New Roman"/>
          <w:sz w:val="24"/>
          <w:szCs w:val="24"/>
        </w:rPr>
        <w:t xml:space="preserve"> (fără a fi avută în vedere vreo limită a alcoolemiei din sânge);</w:t>
      </w:r>
    </w:p>
    <w:p w:rsidR="00A34CD1" w:rsidRDefault="00A34CD1" w:rsidP="005C11EA">
      <w:pPr>
        <w:spacing w:after="0" w:line="240" w:lineRule="auto"/>
        <w:ind w:left="720" w:right="-846" w:firstLine="720"/>
        <w:jc w:val="both"/>
        <w:rPr>
          <w:rFonts w:ascii="Times New Roman" w:hAnsi="Times New Roman" w:cs="Times New Roman"/>
          <w:sz w:val="24"/>
          <w:szCs w:val="24"/>
        </w:rPr>
      </w:pPr>
      <w:r>
        <w:rPr>
          <w:rFonts w:ascii="Times New Roman" w:hAnsi="Times New Roman" w:cs="Times New Roman"/>
          <w:sz w:val="24"/>
          <w:szCs w:val="24"/>
        </w:rPr>
        <w:t xml:space="preserve">- de către o persoană care se află sub influența unei substanțe </w:t>
      </w:r>
      <w:proofErr w:type="spellStart"/>
      <w:r>
        <w:rPr>
          <w:rFonts w:ascii="Times New Roman" w:hAnsi="Times New Roman" w:cs="Times New Roman"/>
          <w:sz w:val="24"/>
          <w:szCs w:val="24"/>
        </w:rPr>
        <w:t>psihoactive</w:t>
      </w:r>
      <w:proofErr w:type="spellEnd"/>
      <w:r>
        <w:rPr>
          <w:rFonts w:ascii="Times New Roman" w:hAnsi="Times New Roman" w:cs="Times New Roman"/>
          <w:sz w:val="24"/>
          <w:szCs w:val="24"/>
        </w:rPr>
        <w:t xml:space="preserve"> </w:t>
      </w:r>
      <w:r>
        <w:rPr>
          <w:rFonts w:ascii="Times New Roman" w:hAnsi="Times New Roman" w:cs="Times New Roman"/>
          <w:sz w:val="24"/>
          <w:szCs w:val="24"/>
        </w:rPr>
        <w:t>(fără a fi avută în v</w:t>
      </w:r>
      <w:r>
        <w:rPr>
          <w:rFonts w:ascii="Times New Roman" w:hAnsi="Times New Roman" w:cs="Times New Roman"/>
          <w:sz w:val="24"/>
          <w:szCs w:val="24"/>
        </w:rPr>
        <w:t xml:space="preserve">edere vreo limită a îmbibației </w:t>
      </w:r>
      <w:r>
        <w:rPr>
          <w:rFonts w:ascii="Times New Roman" w:hAnsi="Times New Roman" w:cs="Times New Roman"/>
          <w:sz w:val="24"/>
          <w:szCs w:val="24"/>
        </w:rPr>
        <w:t>din sânge);</w:t>
      </w:r>
    </w:p>
    <w:p w:rsidR="00115DB3" w:rsidRDefault="00115DB3" w:rsidP="00115DB3">
      <w:pPr>
        <w:spacing w:after="0" w:line="240" w:lineRule="auto"/>
        <w:ind w:left="720" w:right="-846"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F3E52">
        <w:rPr>
          <w:rFonts w:ascii="Times New Roman" w:hAnsi="Times New Roman" w:cs="Times New Roman"/>
          <w:sz w:val="24"/>
          <w:szCs w:val="24"/>
        </w:rPr>
        <w:t>de către o persoană care</w:t>
      </w:r>
      <w:r>
        <w:rPr>
          <w:rFonts w:ascii="Times New Roman" w:hAnsi="Times New Roman" w:cs="Times New Roman"/>
          <w:sz w:val="24"/>
          <w:szCs w:val="24"/>
        </w:rPr>
        <w:t xml:space="preserve"> se află în desfășurarea unei activități ce constituie prin ea însăși o infracțiune. </w:t>
      </w:r>
    </w:p>
    <w:p w:rsidR="009F3E52" w:rsidRDefault="006C11B3" w:rsidP="009F3E52">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În cazul celor trei</w:t>
      </w:r>
      <w:r w:rsidR="009F3E52">
        <w:rPr>
          <w:rFonts w:ascii="Times New Roman" w:hAnsi="Times New Roman" w:cs="Times New Roman"/>
          <w:sz w:val="24"/>
          <w:szCs w:val="24"/>
        </w:rPr>
        <w:t xml:space="preserve"> situații menționate violența exercitată asupra victimei poate consta</w:t>
      </w:r>
      <w:r w:rsidR="005C11EA">
        <w:rPr>
          <w:rFonts w:ascii="Times New Roman" w:hAnsi="Times New Roman" w:cs="Times New Roman"/>
          <w:sz w:val="24"/>
          <w:szCs w:val="24"/>
        </w:rPr>
        <w:t xml:space="preserve"> fie într-o acțiune (directă sau indirectă), fie într-o inacțiune.</w:t>
      </w:r>
      <w:r w:rsidR="009F3E52">
        <w:rPr>
          <w:rFonts w:ascii="Times New Roman" w:hAnsi="Times New Roman" w:cs="Times New Roman"/>
          <w:sz w:val="24"/>
          <w:szCs w:val="24"/>
        </w:rPr>
        <w:t xml:space="preserve"> </w:t>
      </w:r>
    </w:p>
    <w:p w:rsidR="00115DB3" w:rsidRPr="006B3C58" w:rsidRDefault="00115DB3" w:rsidP="006C11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În legătură cu prima variantă a infracțiunii, în doctrină s-a exprimat opinia că </w:t>
      </w:r>
      <w:r w:rsidRPr="006B3C58">
        <w:rPr>
          <w:rFonts w:ascii="Times New Roman" w:hAnsi="Times New Roman" w:cs="Times New Roman"/>
          <w:sz w:val="24"/>
          <w:szCs w:val="24"/>
        </w:rPr>
        <w:t xml:space="preserve">„făptuitorul trebuie să se afle la momentul comiterii actelor de violență sub influența băuturilor alcoolice, fără a fi în stare de ebrietate, ori în </w:t>
      </w:r>
      <w:r w:rsidR="009F3E52">
        <w:rPr>
          <w:rFonts w:ascii="Times New Roman" w:hAnsi="Times New Roman" w:cs="Times New Roman"/>
          <w:sz w:val="24"/>
          <w:szCs w:val="24"/>
        </w:rPr>
        <w:t>stare de ebrietate (chiar dacă î</w:t>
      </w:r>
      <w:r w:rsidRPr="006B3C58">
        <w:rPr>
          <w:rFonts w:ascii="Times New Roman" w:hAnsi="Times New Roman" w:cs="Times New Roman"/>
          <w:sz w:val="24"/>
          <w:szCs w:val="24"/>
        </w:rPr>
        <w:t xml:space="preserve">mbibația alcoolică este sub 0,80 g/l alcool pur în sânge), sau să aibă o îmbibație alcoolică de peste 0,80 g/l alcool pur în sânge, ori să fi </w:t>
      </w:r>
      <w:proofErr w:type="spellStart"/>
      <w:r w:rsidRPr="006B3C58">
        <w:rPr>
          <w:rFonts w:ascii="Times New Roman" w:hAnsi="Times New Roman" w:cs="Times New Roman"/>
          <w:sz w:val="24"/>
          <w:szCs w:val="24"/>
        </w:rPr>
        <w:t>îngerat</w:t>
      </w:r>
      <w:proofErr w:type="spellEnd"/>
      <w:r w:rsidRPr="006B3C58">
        <w:rPr>
          <w:rFonts w:ascii="Times New Roman" w:hAnsi="Times New Roman" w:cs="Times New Roman"/>
          <w:sz w:val="24"/>
          <w:szCs w:val="24"/>
        </w:rPr>
        <w:t xml:space="preserve"> înainte de comiterea faptei o substanță </w:t>
      </w:r>
      <w:proofErr w:type="spellStart"/>
      <w:r w:rsidRPr="006B3C58">
        <w:rPr>
          <w:rFonts w:ascii="Times New Roman" w:hAnsi="Times New Roman" w:cs="Times New Roman"/>
          <w:sz w:val="24"/>
          <w:szCs w:val="24"/>
        </w:rPr>
        <w:t>psihoactivă</w:t>
      </w:r>
      <w:proofErr w:type="spellEnd"/>
      <w:r w:rsidRPr="006B3C58">
        <w:rPr>
          <w:rFonts w:ascii="Times New Roman" w:hAnsi="Times New Roman" w:cs="Times New Roman"/>
          <w:sz w:val="24"/>
          <w:szCs w:val="24"/>
        </w:rPr>
        <w:t xml:space="preserve"> (de pildă hașiș, canabis, heroină, cocaină, etnobotanice)”</w:t>
      </w:r>
      <w:r w:rsidR="006C11B3">
        <w:rPr>
          <w:rFonts w:ascii="Times New Roman" w:hAnsi="Times New Roman" w:cs="Times New Roman"/>
          <w:sz w:val="24"/>
          <w:szCs w:val="24"/>
        </w:rPr>
        <w:t xml:space="preserve"> (Mihail </w:t>
      </w:r>
      <w:proofErr w:type="spellStart"/>
      <w:r w:rsidR="006C11B3">
        <w:rPr>
          <w:rFonts w:ascii="Times New Roman" w:hAnsi="Times New Roman" w:cs="Times New Roman"/>
          <w:sz w:val="24"/>
          <w:szCs w:val="24"/>
        </w:rPr>
        <w:t>Udroiu</w:t>
      </w:r>
      <w:proofErr w:type="spellEnd"/>
      <w:r w:rsidR="006C11B3">
        <w:rPr>
          <w:rFonts w:ascii="Times New Roman" w:hAnsi="Times New Roman" w:cs="Times New Roman"/>
          <w:sz w:val="24"/>
          <w:szCs w:val="24"/>
        </w:rPr>
        <w:t xml:space="preserve">, 2014, p. 55) </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Nu credem că era necesară trimiterea la limita de 0,80 g/l alcool pur în sânge sau starea de ebrietate, deoarece legiuitorul nu impune </w:t>
      </w:r>
      <w:proofErr w:type="spellStart"/>
      <w:r>
        <w:rPr>
          <w:rFonts w:ascii="Times New Roman" w:hAnsi="Times New Roman" w:cs="Times New Roman"/>
          <w:sz w:val="24"/>
          <w:szCs w:val="24"/>
        </w:rPr>
        <w:t>nicio</w:t>
      </w:r>
      <w:proofErr w:type="spellEnd"/>
      <w:r>
        <w:rPr>
          <w:rFonts w:ascii="Times New Roman" w:hAnsi="Times New Roman" w:cs="Times New Roman"/>
          <w:sz w:val="24"/>
          <w:szCs w:val="24"/>
        </w:rPr>
        <w:t xml:space="preserve"> limită care să se refere la valoarea alcoolemiei din sângele autorului infracțiunii, așa cum o face în cazul infracțiunii prevăzute în dispozițiile art. 336 alin. (1)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w:t>
      </w:r>
    </w:p>
    <w:p w:rsidR="00115DB3" w:rsidRPr="006C11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Opinia noastră este aceea că, </w:t>
      </w:r>
      <w:r w:rsidRPr="006C11B3">
        <w:rPr>
          <w:rFonts w:ascii="Times New Roman" w:hAnsi="Times New Roman" w:cs="Times New Roman"/>
          <w:sz w:val="24"/>
          <w:szCs w:val="24"/>
        </w:rPr>
        <w:t xml:space="preserve">în cazul în care persoana care comite fapta se află sub influența băuturilor alcoolice, indiferent de limita alcoolemiei din sânge (care spre exemplu poate fi și de 0,20 g/l alcool pur în sânge sau mai mică), va răspunde pentru comiterea infracțiunii examinate. </w:t>
      </w:r>
    </w:p>
    <w:p w:rsidR="00115DB3" w:rsidRPr="000D5CBB" w:rsidRDefault="00115DB3" w:rsidP="00115DB3">
      <w:pPr>
        <w:spacing w:after="0" w:line="240" w:lineRule="auto"/>
        <w:ind w:right="-846"/>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sz w:val="24"/>
          <w:szCs w:val="24"/>
        </w:rPr>
        <w:t>De altfel, această situație a fost clarificată de către Înalta Curte de Casație și Justiție, Completul pentru dezlegarea unor chestiuni de drept în materie penală, care prin Decizia nr. 8/2018</w:t>
      </w:r>
      <w:r>
        <w:rPr>
          <w:rStyle w:val="Referinnotdesubsol"/>
          <w:rFonts w:ascii="Times New Roman" w:hAnsi="Times New Roman" w:cs="Times New Roman"/>
          <w:sz w:val="24"/>
          <w:szCs w:val="24"/>
        </w:rPr>
        <w:footnoteReference w:id="2"/>
      </w:r>
      <w:r>
        <w:rPr>
          <w:rFonts w:ascii="Times New Roman" w:hAnsi="Times New Roman" w:cs="Times New Roman"/>
          <w:sz w:val="24"/>
          <w:szCs w:val="24"/>
        </w:rPr>
        <w:t xml:space="preserve"> a stabilit că: </w:t>
      </w:r>
      <w:r w:rsidRPr="006B3C58">
        <w:rPr>
          <w:rFonts w:ascii="Times New Roman" w:hAnsi="Times New Roman" w:cs="Times New Roman"/>
          <w:sz w:val="24"/>
          <w:szCs w:val="24"/>
        </w:rPr>
        <w:t>„În interpretarea dispozițiilor art. 196 alin. (1) teza I din Codul penal, care incriminează fapta prevăzută în art. 193 alin. (2) din Codul penal săvârșită din culpă de către o persoană aflată sub influența băuturilor alcoolice, existența infracțiunii de vătămare corporală din culpă nu este condiționată de o anumită limită a îmbibației alcoolice”.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În ceea ce privește a doua variantă, într-o modalitate asemănătoare celei examinate anterior, legiuitorul nu a impus o anumită limită, motiv pentru care constatarea existenței în organismul autorului a unor substanțe </w:t>
      </w:r>
      <w:proofErr w:type="spellStart"/>
      <w:r>
        <w:rPr>
          <w:rFonts w:ascii="Times New Roman" w:hAnsi="Times New Roman" w:cs="Times New Roman"/>
          <w:sz w:val="24"/>
          <w:szCs w:val="24"/>
        </w:rPr>
        <w:t>psihoactive</w:t>
      </w:r>
      <w:proofErr w:type="spellEnd"/>
      <w:r>
        <w:rPr>
          <w:rFonts w:ascii="Times New Roman" w:hAnsi="Times New Roman" w:cs="Times New Roman"/>
          <w:sz w:val="24"/>
          <w:szCs w:val="24"/>
        </w:rPr>
        <w:t>, indiferent de concentrația acestora, fapta va constitui infracțiune.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A treia variantă în cadrul primei modalități tip, presupune ca făptuitorul să se afle în desfășurarea unei activități care constituie prin ea însăși o infracțiune.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În practica organelor judiciare această situație </w:t>
      </w:r>
      <w:r w:rsidR="006C11B3">
        <w:rPr>
          <w:rFonts w:ascii="Times New Roman" w:hAnsi="Times New Roman" w:cs="Times New Roman"/>
          <w:sz w:val="24"/>
          <w:szCs w:val="24"/>
        </w:rPr>
        <w:t xml:space="preserve">se </w:t>
      </w:r>
      <w:r>
        <w:rPr>
          <w:rFonts w:ascii="Times New Roman" w:hAnsi="Times New Roman" w:cs="Times New Roman"/>
          <w:sz w:val="24"/>
          <w:szCs w:val="24"/>
        </w:rPr>
        <w:t xml:space="preserve">poate </w:t>
      </w:r>
      <w:r w:rsidR="006C11B3">
        <w:rPr>
          <w:rFonts w:ascii="Times New Roman" w:hAnsi="Times New Roman" w:cs="Times New Roman"/>
          <w:sz w:val="24"/>
          <w:szCs w:val="24"/>
        </w:rPr>
        <w:t>constata atunci când</w:t>
      </w:r>
      <w:r>
        <w:rPr>
          <w:rFonts w:ascii="Times New Roman" w:hAnsi="Times New Roman" w:cs="Times New Roman"/>
          <w:sz w:val="24"/>
          <w:szCs w:val="24"/>
        </w:rPr>
        <w:t xml:space="preserve"> autorul conduce un vehicul pe drumurile publice, accidentează din culpă o persoană fizică, însă acesta (autorul), nu posedă permis de conducere, nu posedă permis de conducere corespunzător categoriei de vehicul condus etc., caz în care se vor reține în concurs real infracțiunile prevăzute în art. 335 alin. (1) sau (2) și art. 196 alin. (1)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în acest caz se va reține că vătămarea corporală din culpă comisă de autor, s-a produs în timp ce acesta se afla în desfășurarea unei alte activități care constituie prin ea însăși o infracțiune, respectiv infracțiunea prevăzută în art. 335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O altă situație poate fi incidentă în cazul în care conducătorul auto comite una din infracțiunile prevăzute în art. 334 sau 338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și </w:t>
      </w:r>
      <w:r w:rsidR="00ED0AD8">
        <w:rPr>
          <w:rFonts w:ascii="Times New Roman" w:hAnsi="Times New Roman" w:cs="Times New Roman"/>
          <w:sz w:val="24"/>
          <w:szCs w:val="24"/>
        </w:rPr>
        <w:t xml:space="preserve">în </w:t>
      </w:r>
      <w:r>
        <w:rPr>
          <w:rFonts w:ascii="Times New Roman" w:hAnsi="Times New Roman" w:cs="Times New Roman"/>
          <w:sz w:val="24"/>
          <w:szCs w:val="24"/>
        </w:rPr>
        <w:t xml:space="preserve">acesta </w:t>
      </w:r>
      <w:r w:rsidR="00ED0AD8">
        <w:rPr>
          <w:rFonts w:ascii="Times New Roman" w:hAnsi="Times New Roman" w:cs="Times New Roman"/>
          <w:sz w:val="24"/>
          <w:szCs w:val="24"/>
        </w:rPr>
        <w:t xml:space="preserve">provoacă un accident în urma căruia cauzează o vătămare corporală unei persoane. </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O situație specială intervine în cazul în care conducătorul unui vehicul comite infracțiunea de vătămare corporală din culpă, pe un drum public, în timp ce se află sub influența băuturilor alcoolice, încadrarea juridică fiind decisă de alcoolemia din sângele autorului.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Astfel, în cazul în care cantitatea de alcoolemie din sânge este peste limita legală (peste 0,80 g/l alcool pur în sânge), se vor reține în concurs real ambele infracțiuni, respectiv art. 336 alin. (1)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și art. 196 alin. (1) sau alin. (2)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iar în cazul în care această limită este sub 0,80 g/l alcool pur în sânge, se va reține numai infracțiunea prevăzută în art. 196 alin. (1) sau (2)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w:t>
      </w:r>
    </w:p>
    <w:p w:rsidR="00115DB3" w:rsidRPr="006B3C58" w:rsidRDefault="00115DB3" w:rsidP="00ED0AD8">
      <w:pPr>
        <w:pStyle w:val="Textnotdesubsol"/>
        <w:jc w:val="both"/>
        <w:rPr>
          <w:sz w:val="24"/>
          <w:szCs w:val="24"/>
        </w:rPr>
      </w:pPr>
      <w:r>
        <w:rPr>
          <w:sz w:val="24"/>
          <w:szCs w:val="24"/>
        </w:rPr>
        <w:tab/>
        <w:t xml:space="preserve">În practica judiciară într-o motivare amplă, extrem de utilă practicii judiciare în materie,  instanța supremă reține că </w:t>
      </w:r>
      <w:r w:rsidRPr="006B3C58">
        <w:rPr>
          <w:sz w:val="24"/>
          <w:szCs w:val="24"/>
        </w:rPr>
        <w:t xml:space="preserve">„Fapta săvârșită din culpă, de către o persoană aflată sub influența băuturilor alcoolice, constând într-un accident de circulație prin care se produc față de două persoane leziuni traumatice a căror gravitate este evaluată prin 1-2 zile de îngrijiri medicale, constituie infracțiunea de vătămare corporală din culpă și se încadrează în dispozițiile art. 196 alin. (1)  și (4) C. </w:t>
      </w:r>
      <w:proofErr w:type="spellStart"/>
      <w:r w:rsidRPr="006B3C58">
        <w:rPr>
          <w:sz w:val="24"/>
          <w:szCs w:val="24"/>
        </w:rPr>
        <w:t>pen</w:t>
      </w:r>
      <w:proofErr w:type="spellEnd"/>
      <w:r w:rsidRPr="006B3C58">
        <w:rPr>
          <w:sz w:val="24"/>
          <w:szCs w:val="24"/>
        </w:rPr>
        <w:t xml:space="preserve">. În acest caz, varianta agravată prevăzută în art. 196 alin. (3) C. </w:t>
      </w:r>
      <w:proofErr w:type="spellStart"/>
      <w:r w:rsidRPr="006B3C58">
        <w:rPr>
          <w:sz w:val="24"/>
          <w:szCs w:val="24"/>
        </w:rPr>
        <w:t>pen</w:t>
      </w:r>
      <w:proofErr w:type="spellEnd"/>
      <w:r w:rsidRPr="006B3C58">
        <w:rPr>
          <w:sz w:val="24"/>
          <w:szCs w:val="24"/>
        </w:rPr>
        <w:t xml:space="preserve">. nu este incidentă, întrucât această variantă agravată se raportează la dispozițiile art. 196 alin. (2) C. </w:t>
      </w:r>
      <w:proofErr w:type="spellStart"/>
      <w:r w:rsidRPr="006B3C58">
        <w:rPr>
          <w:sz w:val="24"/>
          <w:szCs w:val="24"/>
        </w:rPr>
        <w:t>pen</w:t>
      </w:r>
      <w:proofErr w:type="spellEnd"/>
      <w:r w:rsidRPr="006B3C58">
        <w:rPr>
          <w:sz w:val="24"/>
          <w:szCs w:val="24"/>
        </w:rPr>
        <w:t xml:space="preserve">. și implică producerea consecințelor prevăzute în art. 194 alin. (1) C. </w:t>
      </w:r>
      <w:proofErr w:type="spellStart"/>
      <w:r w:rsidRPr="006B3C58">
        <w:rPr>
          <w:sz w:val="24"/>
          <w:szCs w:val="24"/>
        </w:rPr>
        <w:t>pen</w:t>
      </w:r>
      <w:proofErr w:type="spellEnd"/>
      <w:r w:rsidRPr="006B3C58">
        <w:rPr>
          <w:sz w:val="24"/>
          <w:szCs w:val="24"/>
        </w:rPr>
        <w:t xml:space="preserve">., fiind inaplicabilă în ipoteza în care, față de două sau mai multe persoane se produc exclusiv urmările prevăzute în art. 193 alin. (2) C. </w:t>
      </w:r>
      <w:proofErr w:type="spellStart"/>
      <w:r w:rsidRPr="006B3C58">
        <w:rPr>
          <w:sz w:val="24"/>
          <w:szCs w:val="24"/>
        </w:rPr>
        <w:t>pen</w:t>
      </w:r>
      <w:proofErr w:type="spellEnd"/>
      <w:r w:rsidRPr="006B3C58">
        <w:rPr>
          <w:sz w:val="24"/>
          <w:szCs w:val="24"/>
        </w:rPr>
        <w:t xml:space="preserve">. În situația particulară a conducătorilor de autovehicule aflați sub influența băuturilor alcoolice, principiul liberei aprecieri a probelor prevăzut ca regulă generală de art. 103 alin. (1) C. </w:t>
      </w:r>
      <w:proofErr w:type="spellStart"/>
      <w:r w:rsidRPr="006B3C58">
        <w:rPr>
          <w:sz w:val="24"/>
          <w:szCs w:val="24"/>
        </w:rPr>
        <w:t>proc</w:t>
      </w:r>
      <w:proofErr w:type="spellEnd"/>
      <w:r w:rsidRPr="006B3C58">
        <w:rPr>
          <w:sz w:val="24"/>
          <w:szCs w:val="24"/>
        </w:rPr>
        <w:t xml:space="preserve">. </w:t>
      </w:r>
      <w:proofErr w:type="spellStart"/>
      <w:r w:rsidRPr="006B3C58">
        <w:rPr>
          <w:sz w:val="24"/>
          <w:szCs w:val="24"/>
        </w:rPr>
        <w:t>pen</w:t>
      </w:r>
      <w:proofErr w:type="spellEnd"/>
      <w:r w:rsidRPr="006B3C58">
        <w:rPr>
          <w:sz w:val="24"/>
          <w:szCs w:val="24"/>
        </w:rPr>
        <w:t xml:space="preserve">. este pe deplin valabilă, sub rezerva luării în considerație a particularităților tipului de conduită ilicită analizat, care, implicând o componentă de ordin medical – valoarea îmbibației alcoolice în sânge la momentul critic – poate fi demonstrată, de regulă, prin administrarea unei probe cu același caracter științific, respectiv buletinul de analiză toxicologică, prin care se determină îmbibația alcoolică. Aceasta nu înseamnă, însă, că buletinul în discuție constituie și unicul sau principalul mijloc de probă pentru a se demonstra că autorul faptei ilicite se afla, la data critică, sub influența alcoolului. O atare influență are nu numai o componentă medicală, ci și o expresie faptică, materializată în atitudinea, comportamentul și aspectul fizic al suspectului, integral reflectate în realitatea obiectivă, observabile și perceptibile cu ajutorul simțurilor umane. Reprezentând o împrejurare de fapt, aflarea inculpatului sub influența băuturilor alcoolice poate fi dovedită, așadar, cu orice mijloc de probă legal administrat, indiferent dacă este vorba de declarațiile unor persoane – martori sau persoane vătămate – sau de constatările nemijlocite ale organelor judiciare, consemnate în cuprinsul proceselor-verbale întocmite în conformitate cu dispozițiile art. 198 alin. (2) C. </w:t>
      </w:r>
      <w:proofErr w:type="spellStart"/>
      <w:r w:rsidRPr="006B3C58">
        <w:rPr>
          <w:sz w:val="24"/>
          <w:szCs w:val="24"/>
        </w:rPr>
        <w:t>proc</w:t>
      </w:r>
      <w:proofErr w:type="spellEnd"/>
      <w:r w:rsidRPr="006B3C58">
        <w:rPr>
          <w:sz w:val="24"/>
          <w:szCs w:val="24"/>
        </w:rPr>
        <w:t xml:space="preserve">. </w:t>
      </w:r>
      <w:proofErr w:type="spellStart"/>
      <w:r w:rsidRPr="006B3C58">
        <w:rPr>
          <w:sz w:val="24"/>
          <w:szCs w:val="24"/>
        </w:rPr>
        <w:t>pen</w:t>
      </w:r>
      <w:proofErr w:type="spellEnd"/>
      <w:r w:rsidRPr="006B3C58">
        <w:rPr>
          <w:sz w:val="24"/>
          <w:szCs w:val="24"/>
        </w:rPr>
        <w:t>. Prin urmare, susținerea apelantului privind „obligativitatea” realizării examinării clinice de către personalul medical autorizat, în vederea probării existenței unei afectări a conduitei sale ca efect al consumului de băuturi alcoolice, este neîntemeiată</w:t>
      </w:r>
      <w:r w:rsidRPr="00ED0AD8">
        <w:rPr>
          <w:sz w:val="24"/>
          <w:szCs w:val="24"/>
        </w:rPr>
        <w:t xml:space="preserve">” </w:t>
      </w:r>
      <w:r w:rsidR="00ED0AD8" w:rsidRPr="00ED0AD8">
        <w:rPr>
          <w:sz w:val="24"/>
          <w:szCs w:val="24"/>
        </w:rPr>
        <w:t>(</w:t>
      </w:r>
      <w:r w:rsidR="00ED0AD8" w:rsidRPr="00ED0AD8">
        <w:rPr>
          <w:sz w:val="24"/>
          <w:szCs w:val="24"/>
        </w:rPr>
        <w:t>Î.C.C.J., Secția penală, decizia nr. 78/A din 29 martie 2</w:t>
      </w:r>
      <w:r w:rsidR="00ED0AD8">
        <w:rPr>
          <w:sz w:val="24"/>
          <w:szCs w:val="24"/>
        </w:rPr>
        <w:t xml:space="preserve">018, disponibilă pe </w:t>
      </w:r>
      <w:proofErr w:type="spellStart"/>
      <w:r w:rsidR="00ED0AD8" w:rsidRPr="00ED0AD8">
        <w:rPr>
          <w:sz w:val="24"/>
          <w:szCs w:val="24"/>
        </w:rPr>
        <w:t>www.scj.ro</w:t>
      </w:r>
      <w:proofErr w:type="spellEnd"/>
      <w:r w:rsidR="00ED0AD8">
        <w:rPr>
          <w:sz w:val="24"/>
          <w:szCs w:val="24"/>
        </w:rPr>
        <w:t xml:space="preserve"> - </w:t>
      </w:r>
      <w:r w:rsidR="00ED0AD8" w:rsidRPr="00ED0AD8">
        <w:rPr>
          <w:sz w:val="24"/>
          <w:szCs w:val="24"/>
        </w:rPr>
        <w:t xml:space="preserve">Mihail </w:t>
      </w:r>
      <w:proofErr w:type="spellStart"/>
      <w:r w:rsidR="00ED0AD8" w:rsidRPr="00ED0AD8">
        <w:rPr>
          <w:sz w:val="24"/>
          <w:szCs w:val="24"/>
        </w:rPr>
        <w:t>Udroiu</w:t>
      </w:r>
      <w:proofErr w:type="spellEnd"/>
      <w:r w:rsidR="00ED0AD8" w:rsidRPr="00ED0AD8">
        <w:rPr>
          <w:sz w:val="24"/>
          <w:szCs w:val="24"/>
        </w:rPr>
        <w:t xml:space="preserve">, </w:t>
      </w:r>
      <w:r w:rsidR="00ED0AD8">
        <w:rPr>
          <w:sz w:val="24"/>
          <w:szCs w:val="24"/>
        </w:rPr>
        <w:t>2020</w:t>
      </w:r>
      <w:r w:rsidR="00ED0AD8" w:rsidRPr="00ED0AD8">
        <w:rPr>
          <w:i/>
          <w:iCs/>
          <w:sz w:val="24"/>
          <w:szCs w:val="24"/>
        </w:rPr>
        <w:t xml:space="preserve">, </w:t>
      </w:r>
      <w:r w:rsidR="00ED0AD8" w:rsidRPr="00ED0AD8">
        <w:rPr>
          <w:sz w:val="24"/>
          <w:szCs w:val="24"/>
        </w:rPr>
        <w:t>p. 112</w:t>
      </w:r>
      <w:r w:rsidR="00ED0AD8" w:rsidRPr="00ED0AD8">
        <w:rPr>
          <w:sz w:val="24"/>
          <w:szCs w:val="24"/>
        </w:rPr>
        <w:t>)</w:t>
      </w:r>
      <w:r w:rsidR="00ED0AD8" w:rsidRPr="00ED0AD8">
        <w:rPr>
          <w:sz w:val="24"/>
          <w:szCs w:val="24"/>
        </w:rPr>
        <w:t>.</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Pr="00ED429E">
        <w:rPr>
          <w:rFonts w:ascii="Times New Roman" w:hAnsi="Times New Roman" w:cs="Times New Roman"/>
          <w:i/>
          <w:iCs/>
          <w:sz w:val="24"/>
          <w:szCs w:val="24"/>
        </w:rPr>
        <w:t>Urmarea imediată</w:t>
      </w:r>
      <w:r>
        <w:rPr>
          <w:rFonts w:ascii="Times New Roman" w:hAnsi="Times New Roman" w:cs="Times New Roman"/>
          <w:b/>
          <w:bCs/>
          <w:sz w:val="24"/>
          <w:szCs w:val="24"/>
        </w:rPr>
        <w:t xml:space="preserve"> </w:t>
      </w:r>
      <w:r>
        <w:rPr>
          <w:rFonts w:ascii="Times New Roman" w:hAnsi="Times New Roman" w:cs="Times New Roman"/>
          <w:sz w:val="24"/>
          <w:szCs w:val="24"/>
        </w:rPr>
        <w:t>constă în provocarea unei vătămări corporale sau a sănătății pentru vindecarea căreia sunt necesare un număr de până la 90 de zile de îngrijiri medicale.</w:t>
      </w:r>
    </w:p>
    <w:p w:rsidR="00115DB3" w:rsidRDefault="00115DB3" w:rsidP="00ED0AD8">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Nu se va putea reține această infracțiune (datorită lipsei tipicității obiective a faptei), în cazurile în care deși numărul de îngrijiri medicale este de până la 90 de zile, făptuitorul la momentul comiterii </w:t>
      </w:r>
      <w:r w:rsidRPr="00DB462C">
        <w:rPr>
          <w:rFonts w:ascii="Times New Roman" w:hAnsi="Times New Roman" w:cs="Times New Roman"/>
          <w:i/>
          <w:iCs/>
          <w:sz w:val="24"/>
          <w:szCs w:val="24"/>
        </w:rPr>
        <w:t>faptei nu se afla</w:t>
      </w:r>
      <w:r>
        <w:rPr>
          <w:rFonts w:ascii="Times New Roman" w:hAnsi="Times New Roman" w:cs="Times New Roman"/>
          <w:i/>
          <w:iCs/>
          <w:sz w:val="24"/>
          <w:szCs w:val="24"/>
        </w:rPr>
        <w:t xml:space="preserve"> </w:t>
      </w:r>
      <w:r>
        <w:rPr>
          <w:rFonts w:ascii="Times New Roman" w:hAnsi="Times New Roman" w:cs="Times New Roman"/>
          <w:sz w:val="24"/>
          <w:szCs w:val="24"/>
        </w:rPr>
        <w:t xml:space="preserve">sub influența alcoolului sau a altor substanțe </w:t>
      </w:r>
      <w:proofErr w:type="spellStart"/>
      <w:r>
        <w:rPr>
          <w:rFonts w:ascii="Times New Roman" w:hAnsi="Times New Roman" w:cs="Times New Roman"/>
          <w:sz w:val="24"/>
          <w:szCs w:val="24"/>
        </w:rPr>
        <w:t>psihoactive</w:t>
      </w:r>
      <w:proofErr w:type="spellEnd"/>
      <w:r>
        <w:rPr>
          <w:rFonts w:ascii="Times New Roman" w:hAnsi="Times New Roman" w:cs="Times New Roman"/>
          <w:sz w:val="24"/>
          <w:szCs w:val="24"/>
        </w:rPr>
        <w:t xml:space="preserve"> sau </w:t>
      </w:r>
      <w:r w:rsidRPr="00DB462C">
        <w:rPr>
          <w:rFonts w:ascii="Times New Roman" w:hAnsi="Times New Roman" w:cs="Times New Roman"/>
          <w:i/>
          <w:iCs/>
          <w:sz w:val="24"/>
          <w:szCs w:val="24"/>
        </w:rPr>
        <w:t>nu se afla</w:t>
      </w:r>
      <w:r>
        <w:rPr>
          <w:rFonts w:ascii="Times New Roman" w:hAnsi="Times New Roman" w:cs="Times New Roman"/>
          <w:sz w:val="24"/>
          <w:szCs w:val="24"/>
        </w:rPr>
        <w:t xml:space="preserve"> în desfășurarea unei activități care constituia prin ea însăși o infracțiune.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Ne vom afla în această situație, în ipoteza în care un conducător auto, care nu se află sub influența alcoolului sau unei substanțe </w:t>
      </w:r>
      <w:proofErr w:type="spellStart"/>
      <w:r>
        <w:rPr>
          <w:rFonts w:ascii="Times New Roman" w:hAnsi="Times New Roman" w:cs="Times New Roman"/>
          <w:sz w:val="24"/>
          <w:szCs w:val="24"/>
        </w:rPr>
        <w:t>psihoactive</w:t>
      </w:r>
      <w:proofErr w:type="spellEnd"/>
      <w:r>
        <w:rPr>
          <w:rFonts w:ascii="Times New Roman" w:hAnsi="Times New Roman" w:cs="Times New Roman"/>
          <w:sz w:val="24"/>
          <w:szCs w:val="24"/>
        </w:rPr>
        <w:t xml:space="preserve"> ori în desfășurarea unei activități care constituie ea însăși o infracțiuni, provoacă vătămarea corporală din culpă a unei persoane, iar numărul de îngrijiri medicale acordate victimei este de cel mult 90 de zile; în această ipoteză, victima are posibilitatea de a se adresa instanței civile.</w:t>
      </w:r>
      <w:r w:rsidR="00ED0AD8">
        <w:rPr>
          <w:rFonts w:ascii="Times New Roman" w:hAnsi="Times New Roman" w:cs="Times New Roman"/>
          <w:sz w:val="24"/>
          <w:szCs w:val="24"/>
        </w:rPr>
        <w:t xml:space="preserve"> Mai este necesar ca fapta să nu fi avut ca urmare o infirmitate, un prejudiciu estetic grav și permanent, avortul ori punerea în primejdie a vieții persoanei.</w:t>
      </w:r>
    </w:p>
    <w:p w:rsidR="00ED0AD8" w:rsidRPr="00ED0AD8" w:rsidRDefault="00ED0AD8"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Legătura de cauzalitate </w:t>
      </w:r>
      <w:r>
        <w:rPr>
          <w:rFonts w:ascii="Times New Roman" w:hAnsi="Times New Roman" w:cs="Times New Roman"/>
          <w:sz w:val="24"/>
          <w:szCs w:val="24"/>
        </w:rPr>
        <w:t>între acțiunile sau inacțiunile incriminate și urmarea produsă trebuie dovedită.</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b/>
          <w:bCs/>
          <w:sz w:val="24"/>
          <w:szCs w:val="24"/>
        </w:rPr>
        <w:tab/>
      </w:r>
      <w:r w:rsidR="007F1CB4">
        <w:rPr>
          <w:rFonts w:ascii="Times New Roman" w:hAnsi="Times New Roman" w:cs="Times New Roman"/>
          <w:i/>
          <w:iCs/>
          <w:sz w:val="24"/>
          <w:szCs w:val="24"/>
        </w:rPr>
        <w:t>A doua modalitate simplă</w:t>
      </w:r>
      <w:r>
        <w:rPr>
          <w:rFonts w:ascii="Times New Roman" w:hAnsi="Times New Roman" w:cs="Times New Roman"/>
          <w:sz w:val="24"/>
          <w:szCs w:val="24"/>
        </w:rPr>
        <w:t xml:space="preserve"> este menționată în dispozițiile alin. (2) </w:t>
      </w:r>
      <w:r w:rsidR="00ED0AD8">
        <w:rPr>
          <w:rFonts w:ascii="Times New Roman" w:hAnsi="Times New Roman" w:cs="Times New Roman"/>
          <w:sz w:val="24"/>
          <w:szCs w:val="24"/>
        </w:rPr>
        <w:t xml:space="preserve">al art. </w:t>
      </w:r>
      <w:r w:rsidR="007F1CB4">
        <w:rPr>
          <w:rFonts w:ascii="Times New Roman" w:hAnsi="Times New Roman" w:cs="Times New Roman"/>
          <w:sz w:val="24"/>
          <w:szCs w:val="24"/>
        </w:rPr>
        <w:t xml:space="preserve">196 C. </w:t>
      </w:r>
      <w:proofErr w:type="spellStart"/>
      <w:r w:rsidR="007F1CB4">
        <w:rPr>
          <w:rFonts w:ascii="Times New Roman" w:hAnsi="Times New Roman" w:cs="Times New Roman"/>
          <w:sz w:val="24"/>
          <w:szCs w:val="24"/>
        </w:rPr>
        <w:t>pen</w:t>
      </w:r>
      <w:proofErr w:type="spellEnd"/>
      <w:r w:rsidR="007F1CB4">
        <w:rPr>
          <w:rFonts w:ascii="Times New Roman" w:hAnsi="Times New Roman" w:cs="Times New Roman"/>
          <w:sz w:val="24"/>
          <w:szCs w:val="24"/>
        </w:rPr>
        <w:t xml:space="preserve">., </w:t>
      </w:r>
      <w:r>
        <w:rPr>
          <w:rFonts w:ascii="Times New Roman" w:hAnsi="Times New Roman" w:cs="Times New Roman"/>
          <w:sz w:val="24"/>
          <w:szCs w:val="24"/>
        </w:rPr>
        <w:t>și constă în vătămarea corporală din culpă care a cauzat una din următoarele consecințe: o infirmitate, leziuni traumatice sau afectarea sănătății unei persoane, care a necesitat, pentru vindecare, mai multe de 90 de zile de îngrijiri medicale, un prejudiciu estetic grav și permanent, avortul sau punerea în primejdie a vieții, comisă de către o persoană ca urmare a nerespectării dispozițiilor legale sau măsurilor de prevedere pentru exercițiul unei profesii sau meserii ori pentru efectuarea unei anumite activități.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Pentru a se constata existența acestei infracțiuni este necesară îndeplinirea cumulativă a următoarelor condiții: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profesia, meseria sau activitatea respectivă să fie reglementată prin acte normative;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fapta să fie comisă în exercitarea profesiei, meseriei sau activității;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autorul să exercite atribuțiile specifice profesiei, meseriei sau activității, cu încălcarea normelor legale de organizare și funcționare.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Nu are </w:t>
      </w:r>
      <w:proofErr w:type="spellStart"/>
      <w:r>
        <w:rPr>
          <w:rFonts w:ascii="Times New Roman" w:hAnsi="Times New Roman" w:cs="Times New Roman"/>
          <w:sz w:val="24"/>
          <w:szCs w:val="24"/>
        </w:rPr>
        <w:t>nicio</w:t>
      </w:r>
      <w:proofErr w:type="spellEnd"/>
      <w:r>
        <w:rPr>
          <w:rFonts w:ascii="Times New Roman" w:hAnsi="Times New Roman" w:cs="Times New Roman"/>
          <w:sz w:val="24"/>
          <w:szCs w:val="24"/>
        </w:rPr>
        <w:t xml:space="preserve"> relevanță juridică pentru existența infracțiunii, dacă, nerespectarea dispozițiilor legale sau a măsurilor de prevedere pentru exercițiul unei profesii sau meserii ori pentru efectuarea unei anumite activități constituie potrivit legii române infracțiune, contravenție, abatere administrativă sau pur și simplu nu este sancționată de lege.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În cazul în care nerespectarea dispozițiilor legale sau a măsurilor de prevedere constituie infracțiune, autorul va răspunde atât pentru infracțiunea de vătămare corporală din culpă, cât și pentru infracțiunea respectivă, ambele aflate în concurs real.</w:t>
      </w:r>
      <w:r w:rsidRPr="00841E2D">
        <w:rPr>
          <w:rFonts w:ascii="Times New Roman" w:hAnsi="Times New Roman" w:cs="Times New Roman"/>
          <w:sz w:val="24"/>
          <w:szCs w:val="24"/>
        </w:rPr>
        <w:t xml:space="preserve"> </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În practica organelor judiciare de urmărire penală, asemenea fapte sunt constatate frecvent în domeniul circulației rutiere, medical și al protecției muncii, iar uneori și în domeniul circulației și transporturilor feroviare, aeriene sau navale.</w:t>
      </w:r>
    </w:p>
    <w:p w:rsidR="00115DB3" w:rsidRPr="006B3C58" w:rsidRDefault="00115DB3" w:rsidP="00030ED9">
      <w:pPr>
        <w:pStyle w:val="Textnotdesubsol"/>
        <w:ind w:right="-846"/>
        <w:jc w:val="both"/>
        <w:rPr>
          <w:sz w:val="24"/>
          <w:szCs w:val="24"/>
        </w:rPr>
      </w:pPr>
      <w:r>
        <w:rPr>
          <w:sz w:val="24"/>
          <w:szCs w:val="24"/>
        </w:rPr>
        <w:tab/>
        <w:t xml:space="preserve">În practica judiciară s-a decis că </w:t>
      </w:r>
      <w:r w:rsidRPr="006B3C58">
        <w:rPr>
          <w:sz w:val="24"/>
          <w:szCs w:val="24"/>
        </w:rPr>
        <w:t xml:space="preserve">„pentru încadrarea faptei de vătămare corporală gravă din culpă în forma agravată prevăzută în art. 184 alin. (4) C. </w:t>
      </w:r>
      <w:proofErr w:type="spellStart"/>
      <w:r w:rsidRPr="006B3C58">
        <w:rPr>
          <w:sz w:val="24"/>
          <w:szCs w:val="24"/>
        </w:rPr>
        <w:t>pen</w:t>
      </w:r>
      <w:proofErr w:type="spellEnd"/>
      <w:r w:rsidRPr="006B3C58">
        <w:rPr>
          <w:sz w:val="24"/>
          <w:szCs w:val="24"/>
        </w:rPr>
        <w:t xml:space="preserve">., trebuie îndeplinită cerința ca vătămarea să fie rezultatul nerespectării dispozițiilor legale sau a măsurilor de prevedere pentru exercițiul unei profesii sau meserii ori pentru îndeplinirea unei anumite activități. Ca urmare, în cazul în care autorul nu se află în exercitarea unei profesii sau meserii ori în îndeplinirea unei alte activități specifice, nu se justifică încadrarea faptei sale de vătămare corporală gravă din culpă în această formă agravată prevăzută în art. 184 alin. (4) C. </w:t>
      </w:r>
      <w:proofErr w:type="spellStart"/>
      <w:r w:rsidRPr="006B3C58">
        <w:rPr>
          <w:sz w:val="24"/>
          <w:szCs w:val="24"/>
        </w:rPr>
        <w:t>pen</w:t>
      </w:r>
      <w:proofErr w:type="spellEnd"/>
      <w:r w:rsidRPr="006B3C58">
        <w:rPr>
          <w:sz w:val="24"/>
          <w:szCs w:val="24"/>
        </w:rPr>
        <w:t>., încadrarea corectă a unei atari fapte fiind art. 184 alin. (2) din același cod”</w:t>
      </w:r>
      <w:r w:rsidR="00030ED9">
        <w:t xml:space="preserve"> (</w:t>
      </w:r>
      <w:r w:rsidR="00030ED9" w:rsidRPr="00030ED9">
        <w:rPr>
          <w:sz w:val="24"/>
          <w:szCs w:val="24"/>
        </w:rPr>
        <w:t xml:space="preserve">C.S.J., Secția penală, decizia nr. 1100 din 23 martie  1999, G. Ionescu, I. Ionescu, </w:t>
      </w:r>
      <w:r w:rsidR="00030ED9">
        <w:rPr>
          <w:sz w:val="24"/>
          <w:szCs w:val="24"/>
        </w:rPr>
        <w:t>2000,</w:t>
      </w:r>
      <w:r w:rsidR="00030ED9" w:rsidRPr="00030ED9">
        <w:rPr>
          <w:i/>
          <w:iCs/>
          <w:sz w:val="24"/>
          <w:szCs w:val="24"/>
        </w:rPr>
        <w:t xml:space="preserve"> </w:t>
      </w:r>
      <w:r w:rsidR="00030ED9">
        <w:rPr>
          <w:sz w:val="24"/>
          <w:szCs w:val="24"/>
        </w:rPr>
        <w:t xml:space="preserve">p. 281, Al. </w:t>
      </w:r>
      <w:proofErr w:type="spellStart"/>
      <w:r w:rsidR="00030ED9">
        <w:rPr>
          <w:sz w:val="24"/>
          <w:szCs w:val="24"/>
        </w:rPr>
        <w:t>Boroi</w:t>
      </w:r>
      <w:proofErr w:type="spellEnd"/>
      <w:r w:rsidR="00030ED9">
        <w:rPr>
          <w:sz w:val="24"/>
          <w:szCs w:val="24"/>
        </w:rPr>
        <w:t xml:space="preserve"> și col., 2014, p. 104).</w:t>
      </w:r>
    </w:p>
    <w:p w:rsidR="00115DB3" w:rsidRPr="00030ED9" w:rsidRDefault="00115DB3" w:rsidP="00030ED9">
      <w:pPr>
        <w:pStyle w:val="Textnotdesubsol"/>
        <w:ind w:right="-846"/>
        <w:jc w:val="both"/>
        <w:rPr>
          <w:sz w:val="24"/>
          <w:szCs w:val="24"/>
        </w:rPr>
      </w:pPr>
      <w:r>
        <w:rPr>
          <w:sz w:val="24"/>
          <w:szCs w:val="24"/>
        </w:rPr>
        <w:tab/>
        <w:t xml:space="preserve">În altă cauză s-a decis că </w:t>
      </w:r>
      <w:r w:rsidRPr="006B3C58">
        <w:rPr>
          <w:sz w:val="24"/>
          <w:szCs w:val="24"/>
        </w:rPr>
        <w:t xml:space="preserve">„inculpata - manipulant de tramvai – în timp ce conducea vehiculul, a văzut-o pe victimă, care, în stare de ebrietate și mergând în zigzag, se angajase în traversarea străzii, inclusiv a liniilor de tramvai, dar, apreciind greșit că ea va ieși din zone de înaintare a tramvaiului, nu a redus suficient viteza acestuia, deși se impunea chiar să oprească, astfel că nu a putut evita impactul, în urma căreia victimei i s-a vătămat în mod grav integritatea corporală. Chiar dacă nu a încălcat vreo prevedere a Regulamentului de aplicare a decretului 328/1966, inculpata nu poate fi exonerată de răspunderea penală cei incumbă în baza art. 184 alin. (4) C. </w:t>
      </w:r>
      <w:proofErr w:type="spellStart"/>
      <w:r w:rsidRPr="006B3C58">
        <w:rPr>
          <w:sz w:val="24"/>
          <w:szCs w:val="24"/>
        </w:rPr>
        <w:t>pen</w:t>
      </w:r>
      <w:proofErr w:type="spellEnd"/>
      <w:r w:rsidRPr="006B3C58">
        <w:rPr>
          <w:sz w:val="24"/>
          <w:szCs w:val="24"/>
        </w:rPr>
        <w:t>., culpa sa constând în aceea că nu a luat măsurile de prevedere pe care le impune exercitarea profesiei sale – așa cum se prevede în textul sus - menționat – pentru a evita lovirea victimei”</w:t>
      </w:r>
      <w:r w:rsidR="00030ED9" w:rsidRPr="00030ED9">
        <w:rPr>
          <w:sz w:val="24"/>
          <w:szCs w:val="24"/>
        </w:rPr>
        <w:t xml:space="preserve">  </w:t>
      </w:r>
      <w:r w:rsidR="00030ED9">
        <w:rPr>
          <w:sz w:val="24"/>
          <w:szCs w:val="24"/>
        </w:rPr>
        <w:t>(</w:t>
      </w:r>
      <w:r w:rsidR="00030ED9" w:rsidRPr="00030ED9">
        <w:rPr>
          <w:sz w:val="24"/>
          <w:szCs w:val="24"/>
        </w:rPr>
        <w:t>C. A. București, decizia nr. 296/1996, în R</w:t>
      </w:r>
      <w:r w:rsidR="00030ED9">
        <w:rPr>
          <w:sz w:val="24"/>
          <w:szCs w:val="24"/>
        </w:rPr>
        <w:t xml:space="preserve">.D.P. nr. 1/1997, p. 126,  Tudorel Toader și col., 2007, p. 287, Al. </w:t>
      </w:r>
      <w:proofErr w:type="spellStart"/>
      <w:r w:rsidR="00030ED9">
        <w:rPr>
          <w:sz w:val="24"/>
          <w:szCs w:val="24"/>
        </w:rPr>
        <w:t>Boroi</w:t>
      </w:r>
      <w:proofErr w:type="spellEnd"/>
      <w:r w:rsidR="00030ED9">
        <w:rPr>
          <w:sz w:val="24"/>
          <w:szCs w:val="24"/>
        </w:rPr>
        <w:t xml:space="preserve"> și col., 2014, p. 104). </w:t>
      </w:r>
    </w:p>
    <w:p w:rsidR="00115DB3" w:rsidRPr="007E0170" w:rsidRDefault="00115DB3" w:rsidP="007E0170">
      <w:pPr>
        <w:pStyle w:val="Textnotdesubsol"/>
        <w:ind w:right="-846"/>
        <w:jc w:val="both"/>
        <w:rPr>
          <w:iCs/>
          <w:sz w:val="24"/>
          <w:szCs w:val="24"/>
        </w:rPr>
      </w:pPr>
      <w:r>
        <w:rPr>
          <w:i/>
          <w:iCs/>
          <w:sz w:val="24"/>
          <w:szCs w:val="24"/>
        </w:rPr>
        <w:tab/>
      </w:r>
      <w:r>
        <w:rPr>
          <w:sz w:val="24"/>
          <w:szCs w:val="24"/>
        </w:rPr>
        <w:t xml:space="preserve">De asemenea, </w:t>
      </w:r>
      <w:r w:rsidRPr="006B3C58">
        <w:rPr>
          <w:sz w:val="24"/>
          <w:szCs w:val="24"/>
        </w:rPr>
        <w:t>„în cazul unui accident rutier, inexistența unui raport de cauzalitate între acesta și decesul victimei, deși aceasta a necesitat 80 de zile de îngrijiri medicale, viteza redusă cu care a circulat inculpatul, încălcările majore a regulilor de circulație de către victimă, temeiul achitării este art</w:t>
      </w:r>
      <w:r w:rsidR="007F1CB4">
        <w:rPr>
          <w:sz w:val="24"/>
          <w:szCs w:val="24"/>
        </w:rPr>
        <w:t>.</w:t>
      </w:r>
      <w:r w:rsidRPr="006B3C58">
        <w:rPr>
          <w:sz w:val="24"/>
          <w:szCs w:val="24"/>
        </w:rPr>
        <w:t xml:space="preserve"> 10 alin. (1) lit. b</w:t>
      </w:r>
      <w:r w:rsidRPr="006B3C58">
        <w:rPr>
          <w:sz w:val="24"/>
          <w:szCs w:val="24"/>
          <w:vertAlign w:val="superscript"/>
        </w:rPr>
        <w:t>1</w:t>
      </w:r>
      <w:r w:rsidRPr="006B3C58">
        <w:rPr>
          <w:sz w:val="24"/>
          <w:szCs w:val="24"/>
        </w:rPr>
        <w:t xml:space="preserve">) și nu art. 10 alin. (1) lit. d) C. </w:t>
      </w:r>
      <w:proofErr w:type="spellStart"/>
      <w:r w:rsidRPr="006B3C58">
        <w:rPr>
          <w:sz w:val="24"/>
          <w:szCs w:val="24"/>
        </w:rPr>
        <w:t>proc</w:t>
      </w:r>
      <w:proofErr w:type="spellEnd"/>
      <w:r w:rsidRPr="006B3C58">
        <w:rPr>
          <w:sz w:val="24"/>
          <w:szCs w:val="24"/>
        </w:rPr>
        <w:t xml:space="preserve">. </w:t>
      </w:r>
      <w:proofErr w:type="spellStart"/>
      <w:r w:rsidRPr="006B3C58">
        <w:rPr>
          <w:sz w:val="24"/>
          <w:szCs w:val="24"/>
        </w:rPr>
        <w:t>pen</w:t>
      </w:r>
      <w:proofErr w:type="spellEnd"/>
      <w:r w:rsidRPr="006B3C58">
        <w:rPr>
          <w:sz w:val="24"/>
          <w:szCs w:val="24"/>
        </w:rPr>
        <w:t>., iar condițiile aplicării art. 18</w:t>
      </w:r>
      <w:r w:rsidRPr="006B3C58">
        <w:rPr>
          <w:sz w:val="24"/>
          <w:szCs w:val="24"/>
          <w:vertAlign w:val="superscript"/>
        </w:rPr>
        <w:t>1</w:t>
      </w:r>
      <w:r w:rsidRPr="006B3C58">
        <w:rPr>
          <w:sz w:val="24"/>
          <w:szCs w:val="24"/>
        </w:rPr>
        <w:t xml:space="preserve"> C. </w:t>
      </w:r>
      <w:proofErr w:type="spellStart"/>
      <w:r w:rsidRPr="006B3C58">
        <w:rPr>
          <w:sz w:val="24"/>
          <w:szCs w:val="24"/>
        </w:rPr>
        <w:t>pen</w:t>
      </w:r>
      <w:proofErr w:type="spellEnd"/>
      <w:r w:rsidRPr="006B3C58">
        <w:rPr>
          <w:sz w:val="24"/>
          <w:szCs w:val="24"/>
        </w:rPr>
        <w:t>. trebuie să fie întrunite cumulativ și motivate ca atare în concret de instanță”</w:t>
      </w:r>
      <w:r w:rsidR="00030ED9">
        <w:rPr>
          <w:sz w:val="24"/>
          <w:szCs w:val="24"/>
        </w:rPr>
        <w:t xml:space="preserve"> (</w:t>
      </w:r>
      <w:r w:rsidR="00030ED9" w:rsidRPr="00030ED9">
        <w:rPr>
          <w:sz w:val="24"/>
          <w:szCs w:val="24"/>
        </w:rPr>
        <w:t>C. A. București, Secția I penală, decizia nr. 1383/2000, în C.P.J.P. 2000, p. 195, Tudorel Toader</w:t>
      </w:r>
      <w:r w:rsidR="00030ED9">
        <w:rPr>
          <w:sz w:val="24"/>
          <w:szCs w:val="24"/>
        </w:rPr>
        <w:t xml:space="preserve"> și col., 2007, p. 287</w:t>
      </w:r>
      <w:r w:rsidR="00030ED9" w:rsidRPr="00030ED9">
        <w:rPr>
          <w:sz w:val="24"/>
          <w:szCs w:val="24"/>
        </w:rPr>
        <w:t>, A</w:t>
      </w:r>
      <w:r w:rsidR="00030ED9">
        <w:rPr>
          <w:sz w:val="24"/>
          <w:szCs w:val="24"/>
        </w:rPr>
        <w:t xml:space="preserve">l. </w:t>
      </w:r>
      <w:proofErr w:type="spellStart"/>
      <w:r w:rsidR="00030ED9">
        <w:rPr>
          <w:sz w:val="24"/>
          <w:szCs w:val="24"/>
        </w:rPr>
        <w:t>Boroi</w:t>
      </w:r>
      <w:proofErr w:type="spellEnd"/>
      <w:r w:rsidR="00030ED9">
        <w:rPr>
          <w:sz w:val="24"/>
          <w:szCs w:val="24"/>
        </w:rPr>
        <w:t xml:space="preserve"> și col., 2014, pp. 104 și 105)</w:t>
      </w:r>
      <w:r w:rsidR="00030ED9" w:rsidRPr="00030ED9">
        <w:rPr>
          <w:sz w:val="24"/>
          <w:szCs w:val="24"/>
        </w:rPr>
        <w:t xml:space="preserve">. </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Pe lângă răspunderea penală poate atrage și răspunderea civilă în cazul în care victima solicită și probează necesitatea acordării unor daune morale și/sau materiale.</w:t>
      </w:r>
    </w:p>
    <w:p w:rsidR="00115DB3" w:rsidRPr="007E0170" w:rsidRDefault="00115DB3" w:rsidP="007E0170">
      <w:pPr>
        <w:pStyle w:val="Textnotdesubsol"/>
        <w:ind w:right="-846"/>
        <w:jc w:val="both"/>
        <w:rPr>
          <w:iCs/>
          <w:sz w:val="24"/>
          <w:szCs w:val="24"/>
        </w:rPr>
      </w:pPr>
      <w:r>
        <w:rPr>
          <w:sz w:val="24"/>
          <w:szCs w:val="24"/>
        </w:rPr>
        <w:tab/>
        <w:t>Într-o asemenea speță</w:t>
      </w:r>
      <w:r w:rsidRPr="006B3C58">
        <w:rPr>
          <w:sz w:val="24"/>
          <w:szCs w:val="24"/>
        </w:rPr>
        <w:t>, „instanța a decis că autorul din culpă a unui accident de circulație rutieră prin care s-a cauzat vătămarea corporală a unei persoane, având ca urmare internarea în spital, tratament medical și alterarea temporară a condițiilor de viață, este dator să despăgubească victima și prin plata unor daune morale în raport cu traumele psihice pe care aceasta le-a suferit în urma infracțiunii</w:t>
      </w:r>
      <w:r w:rsidRPr="007E0170">
        <w:rPr>
          <w:sz w:val="24"/>
          <w:szCs w:val="24"/>
        </w:rPr>
        <w:t>”</w:t>
      </w:r>
      <w:r w:rsidR="007E0170" w:rsidRPr="007E0170">
        <w:rPr>
          <w:sz w:val="24"/>
          <w:szCs w:val="24"/>
        </w:rPr>
        <w:t xml:space="preserve"> </w:t>
      </w:r>
      <w:r w:rsidR="007E0170">
        <w:rPr>
          <w:sz w:val="24"/>
          <w:szCs w:val="24"/>
        </w:rPr>
        <w:t>(</w:t>
      </w:r>
      <w:r w:rsidR="007E0170" w:rsidRPr="007E0170">
        <w:rPr>
          <w:sz w:val="24"/>
          <w:szCs w:val="24"/>
        </w:rPr>
        <w:t xml:space="preserve">I.C.C.J., Secția penală, decizia nr. 1387 din 14 martie 2002, disponibilă pe </w:t>
      </w:r>
      <w:proofErr w:type="spellStart"/>
      <w:r w:rsidR="007E0170" w:rsidRPr="007E0170">
        <w:rPr>
          <w:sz w:val="24"/>
          <w:szCs w:val="24"/>
        </w:rPr>
        <w:t>www.scj.ro</w:t>
      </w:r>
      <w:proofErr w:type="spellEnd"/>
      <w:r w:rsidR="007E0170" w:rsidRPr="007E0170">
        <w:rPr>
          <w:sz w:val="24"/>
          <w:szCs w:val="24"/>
        </w:rPr>
        <w:t>;</w:t>
      </w:r>
      <w:r w:rsidR="007E0170">
        <w:rPr>
          <w:sz w:val="24"/>
          <w:szCs w:val="24"/>
        </w:rPr>
        <w:t xml:space="preserve"> Al. </w:t>
      </w:r>
      <w:proofErr w:type="spellStart"/>
      <w:r w:rsidR="007E0170">
        <w:rPr>
          <w:sz w:val="24"/>
          <w:szCs w:val="24"/>
        </w:rPr>
        <w:t>Boroi</w:t>
      </w:r>
      <w:proofErr w:type="spellEnd"/>
      <w:r w:rsidR="007E0170">
        <w:rPr>
          <w:sz w:val="24"/>
          <w:szCs w:val="24"/>
        </w:rPr>
        <w:t xml:space="preserve"> și col., 2014, pp. 102 și 105).</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7F1CB4">
        <w:rPr>
          <w:rFonts w:ascii="Times New Roman" w:hAnsi="Times New Roman" w:cs="Times New Roman"/>
          <w:i/>
          <w:iCs/>
          <w:sz w:val="24"/>
          <w:szCs w:val="24"/>
        </w:rPr>
        <w:t>Prima</w:t>
      </w:r>
      <w:r>
        <w:rPr>
          <w:rFonts w:ascii="Times New Roman" w:hAnsi="Times New Roman" w:cs="Times New Roman"/>
          <w:i/>
          <w:iCs/>
          <w:sz w:val="24"/>
          <w:szCs w:val="24"/>
        </w:rPr>
        <w:t xml:space="preserve"> modalitate normativă agravată </w:t>
      </w:r>
      <w:r>
        <w:rPr>
          <w:rFonts w:ascii="Times New Roman" w:hAnsi="Times New Roman" w:cs="Times New Roman"/>
          <w:sz w:val="24"/>
          <w:szCs w:val="24"/>
        </w:rPr>
        <w:t xml:space="preserve">este prevăzută în dispozițiile art. 196 alin. (3)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urmând a se reține în ipoteza în care fapta menționată la art. 194 alin. (1) a fost comisă din culpă, ca urmare a nerespectării dispozițiilor legale sau a măsurilor de prevedere pentru exercițiul unei profesii sau meserii ori pentru efectuarea unei anumite activități.</w:t>
      </w:r>
    </w:p>
    <w:p w:rsidR="00115DB3" w:rsidRPr="006F061C"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Observăm că această modalitate normativă agravată este identică cu cea prevăzută în dispozițiile art. 192 alin. (2) din Codul penal (uciderea din culpă în modalitatea normativă agravată).</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7F1CB4">
        <w:rPr>
          <w:rFonts w:ascii="Times New Roman" w:hAnsi="Times New Roman" w:cs="Times New Roman"/>
          <w:i/>
          <w:iCs/>
          <w:sz w:val="24"/>
          <w:szCs w:val="24"/>
        </w:rPr>
        <w:t>A doua</w:t>
      </w:r>
      <w:r>
        <w:rPr>
          <w:rFonts w:ascii="Times New Roman" w:hAnsi="Times New Roman" w:cs="Times New Roman"/>
          <w:i/>
          <w:iCs/>
          <w:sz w:val="24"/>
          <w:szCs w:val="24"/>
        </w:rPr>
        <w:t xml:space="preserve"> modalitate agravată a infracțiunii </w:t>
      </w:r>
      <w:r>
        <w:rPr>
          <w:rFonts w:ascii="Times New Roman" w:hAnsi="Times New Roman" w:cs="Times New Roman"/>
          <w:sz w:val="24"/>
          <w:szCs w:val="24"/>
        </w:rPr>
        <w:t xml:space="preserve">este menționată în dispozițiile art. 196 alin. (4)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și va fi reținută în sarcina autorului atunci când urmările prevăzute în alin. (1)-(3) examinate mai sus,  s-au produs față de două sau mai multe persoane.</w:t>
      </w:r>
    </w:p>
    <w:p w:rsidR="00115DB3" w:rsidRPr="00F41BA2"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 xml:space="preserve">Observăm că asemănător infracțiunii de ucidere din culpă, pluralitatea de victime va conduce la reținea modalității agravate, și nu la un concurs de infracțiuni. </w:t>
      </w:r>
    </w:p>
    <w:p w:rsidR="00115DB3" w:rsidRPr="007A69B9" w:rsidRDefault="00115DB3" w:rsidP="007E0170">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În ultimii ani, în practica judiciară s-au pronunțat soluții de condamnare și a unor persoane juridice; avem aici în vedere condamnarea Spitalului Clinic de Urgență „Sf. I”</w:t>
      </w:r>
      <w:r w:rsidR="007E0170">
        <w:rPr>
          <w:rFonts w:ascii="Times New Roman" w:hAnsi="Times New Roman" w:cs="Times New Roman"/>
          <w:sz w:val="24"/>
          <w:szCs w:val="24"/>
        </w:rPr>
        <w:t xml:space="preserve"> (Mihail </w:t>
      </w:r>
      <w:proofErr w:type="spellStart"/>
      <w:r w:rsidR="007E0170">
        <w:rPr>
          <w:rFonts w:ascii="Times New Roman" w:hAnsi="Times New Roman" w:cs="Times New Roman"/>
          <w:sz w:val="24"/>
          <w:szCs w:val="24"/>
        </w:rPr>
        <w:t>Udroiu</w:t>
      </w:r>
      <w:proofErr w:type="spellEnd"/>
      <w:r w:rsidR="007E0170">
        <w:rPr>
          <w:rFonts w:ascii="Times New Roman" w:hAnsi="Times New Roman" w:cs="Times New Roman"/>
          <w:sz w:val="24"/>
          <w:szCs w:val="24"/>
        </w:rPr>
        <w:t>, 2014, pp. 57-59).</w:t>
      </w:r>
    </w:p>
    <w:p w:rsidR="00115DB3" w:rsidRPr="00425958" w:rsidRDefault="007E0170" w:rsidP="00115DB3">
      <w:pPr>
        <w:spacing w:after="0" w:line="240" w:lineRule="auto"/>
        <w:ind w:left="720" w:right="-846" w:firstLine="720"/>
        <w:rPr>
          <w:rFonts w:ascii="Times New Roman" w:hAnsi="Times New Roman" w:cs="Times New Roman"/>
          <w:b/>
          <w:bCs/>
          <w:i/>
          <w:iCs/>
          <w:sz w:val="24"/>
          <w:szCs w:val="24"/>
        </w:rPr>
      </w:pPr>
      <w:r>
        <w:rPr>
          <w:rFonts w:ascii="Times New Roman" w:hAnsi="Times New Roman" w:cs="Times New Roman"/>
          <w:b/>
          <w:bCs/>
          <w:i/>
          <w:iCs/>
          <w:sz w:val="24"/>
          <w:szCs w:val="24"/>
        </w:rPr>
        <w:t>3</w:t>
      </w:r>
      <w:r w:rsidR="00115DB3">
        <w:rPr>
          <w:rFonts w:ascii="Times New Roman" w:hAnsi="Times New Roman" w:cs="Times New Roman"/>
          <w:b/>
          <w:bCs/>
          <w:i/>
          <w:iCs/>
          <w:sz w:val="24"/>
          <w:szCs w:val="24"/>
        </w:rPr>
        <w:t>.2.</w:t>
      </w:r>
      <w:r w:rsidR="00115DB3" w:rsidRPr="00425958">
        <w:rPr>
          <w:rFonts w:ascii="Times New Roman" w:hAnsi="Times New Roman" w:cs="Times New Roman"/>
          <w:b/>
          <w:bCs/>
          <w:i/>
          <w:iCs/>
          <w:sz w:val="24"/>
          <w:szCs w:val="24"/>
        </w:rPr>
        <w:t xml:space="preserve"> Latura subiectivă</w:t>
      </w:r>
    </w:p>
    <w:p w:rsidR="00115DB3" w:rsidRPr="00975E7E" w:rsidRDefault="00115DB3" w:rsidP="00115DB3">
      <w:pPr>
        <w:spacing w:after="0" w:line="240" w:lineRule="auto"/>
        <w:ind w:right="-846"/>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Forma de vinovăție este culpa cu ambele</w:t>
      </w:r>
      <w:r w:rsidR="007E0170">
        <w:rPr>
          <w:rFonts w:ascii="Times New Roman" w:hAnsi="Times New Roman" w:cs="Times New Roman"/>
          <w:sz w:val="24"/>
          <w:szCs w:val="24"/>
        </w:rPr>
        <w:t xml:space="preserve"> modalități (ușurința</w:t>
      </w:r>
      <w:r>
        <w:rPr>
          <w:rFonts w:ascii="Times New Roman" w:hAnsi="Times New Roman" w:cs="Times New Roman"/>
          <w:sz w:val="24"/>
          <w:szCs w:val="24"/>
        </w:rPr>
        <w:t xml:space="preserve"> și neglijența).</w:t>
      </w:r>
    </w:p>
    <w:p w:rsidR="00115DB3" w:rsidRDefault="007E0170" w:rsidP="00115DB3">
      <w:pPr>
        <w:spacing w:after="0" w:line="240" w:lineRule="auto"/>
        <w:ind w:right="-846" w:firstLine="720"/>
        <w:rPr>
          <w:rFonts w:ascii="Times New Roman" w:hAnsi="Times New Roman" w:cs="Times New Roman"/>
          <w:b/>
          <w:bCs/>
          <w:sz w:val="24"/>
          <w:szCs w:val="24"/>
        </w:rPr>
      </w:pPr>
      <w:r>
        <w:rPr>
          <w:rFonts w:ascii="Times New Roman" w:hAnsi="Times New Roman" w:cs="Times New Roman"/>
          <w:b/>
          <w:bCs/>
          <w:sz w:val="24"/>
          <w:szCs w:val="24"/>
        </w:rPr>
        <w:t>4</w:t>
      </w:r>
      <w:r w:rsidR="00115DB3">
        <w:rPr>
          <w:rFonts w:ascii="Times New Roman" w:hAnsi="Times New Roman" w:cs="Times New Roman"/>
          <w:b/>
          <w:bCs/>
          <w:sz w:val="24"/>
          <w:szCs w:val="24"/>
        </w:rPr>
        <w:t>. Forme, modalități, sancțiuni</w:t>
      </w:r>
    </w:p>
    <w:p w:rsidR="00115DB3" w:rsidRDefault="007E0170" w:rsidP="00115DB3">
      <w:pPr>
        <w:spacing w:after="0" w:line="240" w:lineRule="auto"/>
        <w:ind w:right="-846"/>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4</w:t>
      </w:r>
      <w:r w:rsidR="00115DB3">
        <w:rPr>
          <w:rFonts w:ascii="Times New Roman" w:hAnsi="Times New Roman" w:cs="Times New Roman"/>
          <w:b/>
          <w:bCs/>
          <w:sz w:val="24"/>
          <w:szCs w:val="24"/>
        </w:rPr>
        <w:t>.1. Forme</w:t>
      </w:r>
    </w:p>
    <w:p w:rsidR="00115DB3" w:rsidRDefault="00115DB3" w:rsidP="00115DB3">
      <w:pPr>
        <w:spacing w:after="0" w:line="240" w:lineRule="auto"/>
        <w:ind w:right="-846"/>
        <w:rPr>
          <w:rFonts w:ascii="Times New Roman" w:hAnsi="Times New Roman" w:cs="Times New Roman"/>
          <w:sz w:val="24"/>
          <w:szCs w:val="24"/>
        </w:rPr>
      </w:pPr>
      <w:r>
        <w:rPr>
          <w:rFonts w:ascii="Times New Roman" w:hAnsi="Times New Roman" w:cs="Times New Roman"/>
          <w:b/>
          <w:bCs/>
          <w:sz w:val="24"/>
          <w:szCs w:val="24"/>
        </w:rPr>
        <w:tab/>
      </w:r>
      <w:r w:rsidRPr="00543C7C">
        <w:rPr>
          <w:rFonts w:ascii="Times New Roman" w:hAnsi="Times New Roman" w:cs="Times New Roman"/>
          <w:sz w:val="24"/>
          <w:szCs w:val="24"/>
        </w:rPr>
        <w:t xml:space="preserve">Actele de </w:t>
      </w:r>
      <w:proofErr w:type="spellStart"/>
      <w:r w:rsidRPr="00543C7C">
        <w:rPr>
          <w:rFonts w:ascii="Times New Roman" w:hAnsi="Times New Roman" w:cs="Times New Roman"/>
          <w:sz w:val="24"/>
          <w:szCs w:val="24"/>
        </w:rPr>
        <w:t>preg</w:t>
      </w:r>
      <w:proofErr w:type="spellEnd"/>
      <w:r w:rsidRPr="00543C7C">
        <w:rPr>
          <w:rFonts w:ascii="Times New Roman" w:hAnsi="Times New Roman" w:cs="Times New Roman"/>
          <w:sz w:val="24"/>
          <w:szCs w:val="24"/>
          <w:lang w:val="ro-MO"/>
        </w:rPr>
        <w:t>ă</w:t>
      </w:r>
      <w:proofErr w:type="spellStart"/>
      <w:r w:rsidRPr="00543C7C">
        <w:rPr>
          <w:rFonts w:ascii="Times New Roman" w:hAnsi="Times New Roman" w:cs="Times New Roman"/>
          <w:sz w:val="24"/>
          <w:szCs w:val="24"/>
        </w:rPr>
        <w:t>tire</w:t>
      </w:r>
      <w:proofErr w:type="spellEnd"/>
      <w:r w:rsidRPr="00543C7C">
        <w:rPr>
          <w:rFonts w:ascii="Times New Roman" w:hAnsi="Times New Roman" w:cs="Times New Roman"/>
          <w:sz w:val="24"/>
          <w:szCs w:val="24"/>
        </w:rPr>
        <w:t xml:space="preserve"> și tentativa nu sunt posibi</w:t>
      </w:r>
      <w:r>
        <w:rPr>
          <w:rFonts w:ascii="Times New Roman" w:hAnsi="Times New Roman" w:cs="Times New Roman"/>
          <w:sz w:val="24"/>
          <w:szCs w:val="24"/>
        </w:rPr>
        <w:t xml:space="preserve">le. </w:t>
      </w:r>
    </w:p>
    <w:p w:rsidR="00115DB3" w:rsidRPr="00543C7C" w:rsidRDefault="00115DB3" w:rsidP="00115DB3">
      <w:pPr>
        <w:spacing w:after="0" w:line="240" w:lineRule="auto"/>
        <w:ind w:right="-846"/>
        <w:rPr>
          <w:rFonts w:ascii="Times New Roman" w:hAnsi="Times New Roman" w:cs="Times New Roman"/>
          <w:sz w:val="24"/>
          <w:szCs w:val="24"/>
        </w:rPr>
      </w:pPr>
      <w:r>
        <w:rPr>
          <w:rFonts w:ascii="Times New Roman" w:hAnsi="Times New Roman" w:cs="Times New Roman"/>
          <w:sz w:val="24"/>
          <w:szCs w:val="24"/>
        </w:rPr>
        <w:tab/>
        <w:t>Infracțiunea se consumă în momentul în care s-a produs vătămarea corporală.</w:t>
      </w:r>
      <w:r w:rsidRPr="00543C7C">
        <w:rPr>
          <w:rFonts w:ascii="Times New Roman" w:hAnsi="Times New Roman" w:cs="Times New Roman"/>
          <w:sz w:val="24"/>
          <w:szCs w:val="24"/>
        </w:rPr>
        <w:tab/>
      </w:r>
    </w:p>
    <w:p w:rsidR="00115DB3" w:rsidRPr="000D665B" w:rsidRDefault="007E0170" w:rsidP="00115DB3">
      <w:pPr>
        <w:spacing w:after="0" w:line="240" w:lineRule="auto"/>
        <w:ind w:left="720" w:right="-846" w:firstLine="720"/>
        <w:rPr>
          <w:rFonts w:ascii="Times New Roman" w:hAnsi="Times New Roman" w:cs="Times New Roman"/>
          <w:b/>
          <w:bCs/>
          <w:sz w:val="24"/>
          <w:szCs w:val="24"/>
        </w:rPr>
      </w:pPr>
      <w:r>
        <w:rPr>
          <w:rFonts w:ascii="Times New Roman" w:hAnsi="Times New Roman" w:cs="Times New Roman"/>
          <w:b/>
          <w:bCs/>
          <w:sz w:val="24"/>
          <w:szCs w:val="24"/>
        </w:rPr>
        <w:t>4</w:t>
      </w:r>
      <w:r w:rsidR="00115DB3">
        <w:rPr>
          <w:rFonts w:ascii="Times New Roman" w:hAnsi="Times New Roman" w:cs="Times New Roman"/>
          <w:b/>
          <w:bCs/>
          <w:sz w:val="24"/>
          <w:szCs w:val="24"/>
        </w:rPr>
        <w:t>.2. Modalități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w:t>
      </w:r>
      <w:r w:rsidR="007E0170">
        <w:rPr>
          <w:rFonts w:ascii="Times New Roman" w:hAnsi="Times New Roman" w:cs="Times New Roman"/>
          <w:sz w:val="24"/>
          <w:szCs w:val="24"/>
        </w:rPr>
        <w:t>nfracțiunea examinată prezintă două modalități normative tip și două</w:t>
      </w:r>
      <w:r>
        <w:rPr>
          <w:rFonts w:ascii="Times New Roman" w:hAnsi="Times New Roman" w:cs="Times New Roman"/>
          <w:sz w:val="24"/>
          <w:szCs w:val="24"/>
        </w:rPr>
        <w:t xml:space="preserve"> modalități normative agravate, completate de o altă </w:t>
      </w:r>
      <w:r w:rsidR="007E0170">
        <w:rPr>
          <w:rFonts w:ascii="Times New Roman" w:hAnsi="Times New Roman" w:cs="Times New Roman"/>
          <w:sz w:val="24"/>
          <w:szCs w:val="24"/>
        </w:rPr>
        <w:t>dispoziție care instituie aplicarea  regulii</w:t>
      </w:r>
      <w:r>
        <w:rPr>
          <w:rFonts w:ascii="Times New Roman" w:hAnsi="Times New Roman" w:cs="Times New Roman"/>
          <w:sz w:val="24"/>
          <w:szCs w:val="24"/>
        </w:rPr>
        <w:t xml:space="preserve"> concursului de infracțiuni.</w:t>
      </w:r>
    </w:p>
    <w:p w:rsidR="00115DB3" w:rsidRDefault="00115DB3" w:rsidP="00115DB3">
      <w:pPr>
        <w:spacing w:after="0" w:line="240" w:lineRule="auto"/>
        <w:ind w:right="-846"/>
        <w:jc w:val="both"/>
        <w:rPr>
          <w:rFonts w:ascii="Times New Roman" w:hAnsi="Times New Roman" w:cs="Times New Roman"/>
          <w:sz w:val="24"/>
          <w:szCs w:val="24"/>
        </w:rPr>
      </w:pPr>
      <w:r w:rsidRPr="007E0170">
        <w:rPr>
          <w:rFonts w:ascii="Times New Roman" w:hAnsi="Times New Roman" w:cs="Times New Roman"/>
          <w:i/>
          <w:iCs/>
          <w:sz w:val="24"/>
          <w:szCs w:val="24"/>
        </w:rPr>
        <w:tab/>
      </w:r>
      <w:r w:rsidR="007E0170" w:rsidRPr="007E0170">
        <w:rPr>
          <w:rFonts w:ascii="Times New Roman" w:hAnsi="Times New Roman" w:cs="Times New Roman"/>
          <w:i/>
          <w:iCs/>
          <w:sz w:val="24"/>
          <w:szCs w:val="24"/>
        </w:rPr>
        <w:t>Prima m</w:t>
      </w:r>
      <w:r w:rsidRPr="007E0170">
        <w:rPr>
          <w:rFonts w:ascii="Times New Roman" w:hAnsi="Times New Roman" w:cs="Times New Roman"/>
          <w:i/>
          <w:iCs/>
          <w:sz w:val="24"/>
          <w:szCs w:val="24"/>
        </w:rPr>
        <w:t>odalitate normativă tip</w:t>
      </w:r>
      <w:r>
        <w:rPr>
          <w:rFonts w:ascii="Times New Roman" w:hAnsi="Times New Roman" w:cs="Times New Roman"/>
          <w:sz w:val="24"/>
          <w:szCs w:val="24"/>
        </w:rPr>
        <w:t xml:space="preserve"> este prevăzută în dispozițiile art. 196 alin. (1) și constă în loviri sau alte violențe cauzatoare de suferințe fizice prin care s-au produs leziuni traumatice sau este afectată sănătatea unei persoane, a cărei gravitate este evaluată prin zile de îngrijiri medicale de cel mult 90, comise din culpă de către o persoană aflată sub influența băuturilor alcoolice sau a unei substanțe </w:t>
      </w:r>
      <w:proofErr w:type="spellStart"/>
      <w:r>
        <w:rPr>
          <w:rFonts w:ascii="Times New Roman" w:hAnsi="Times New Roman" w:cs="Times New Roman"/>
          <w:sz w:val="24"/>
          <w:szCs w:val="24"/>
        </w:rPr>
        <w:t>psihoactive</w:t>
      </w:r>
      <w:proofErr w:type="spellEnd"/>
      <w:r>
        <w:rPr>
          <w:rFonts w:ascii="Times New Roman" w:hAnsi="Times New Roman" w:cs="Times New Roman"/>
          <w:sz w:val="24"/>
          <w:szCs w:val="24"/>
        </w:rPr>
        <w:t xml:space="preserve"> ori în desfășurarea unei activități care constituie prin ea însăși infracțiune.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7E0170">
        <w:rPr>
          <w:rFonts w:ascii="Times New Roman" w:hAnsi="Times New Roman" w:cs="Times New Roman"/>
          <w:i/>
          <w:iCs/>
          <w:sz w:val="24"/>
          <w:szCs w:val="24"/>
        </w:rPr>
        <w:t>A doua modalitate tip</w:t>
      </w:r>
      <w:r>
        <w:rPr>
          <w:rFonts w:ascii="Times New Roman" w:hAnsi="Times New Roman" w:cs="Times New Roman"/>
          <w:sz w:val="24"/>
          <w:szCs w:val="24"/>
        </w:rPr>
        <w:t xml:space="preserve"> este menționată în dispozițiile alin. (2) și constă în vătămarea corporală din culpă care a cauzat una din următoarele consecințe: o infirmitate, leziuni traumatice sau afectarea sănătății unei persoane, care a necesitat, pentru vindecare, mai multe de 90 de zile de îngrijiri medicale, un prejudiciu estetic grav și permanent, avortul sau punerea în primejdie a vieții, comisă de către o persoană ca urmare a nerespectării dispozițiilor legale sau măsurilor de prevedere pentru exercițiul unei profesii sau meserii ori pentru efectuarea unei anumite activități.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7E0170">
        <w:rPr>
          <w:rFonts w:ascii="Times New Roman" w:hAnsi="Times New Roman" w:cs="Times New Roman"/>
          <w:i/>
          <w:iCs/>
          <w:sz w:val="24"/>
          <w:szCs w:val="24"/>
        </w:rPr>
        <w:t>Prima</w:t>
      </w:r>
      <w:r>
        <w:rPr>
          <w:rFonts w:ascii="Times New Roman" w:hAnsi="Times New Roman" w:cs="Times New Roman"/>
          <w:i/>
          <w:iCs/>
          <w:sz w:val="24"/>
          <w:szCs w:val="24"/>
        </w:rPr>
        <w:t xml:space="preserve"> modalitate normativă agravată </w:t>
      </w:r>
      <w:r>
        <w:rPr>
          <w:rFonts w:ascii="Times New Roman" w:hAnsi="Times New Roman" w:cs="Times New Roman"/>
          <w:sz w:val="24"/>
          <w:szCs w:val="24"/>
        </w:rPr>
        <w:t xml:space="preserve">este prevăzută în dispozițiile art. 196 alin. (3)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urmând a se reține în ipoteza în care fapta menționată la art. 194 alin. (1) a fost comisă din culpă, ca urmare a nerespectării dispozițiilor legale sau a măsurilor de prevedere pentru exercițiul unei profesii sau meserii ori pentru efectuarea unei anumite activități.</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r>
      <w:r w:rsidR="007E0170">
        <w:rPr>
          <w:rFonts w:ascii="Times New Roman" w:hAnsi="Times New Roman" w:cs="Times New Roman"/>
          <w:i/>
          <w:iCs/>
          <w:sz w:val="24"/>
          <w:szCs w:val="24"/>
        </w:rPr>
        <w:t>A doua</w:t>
      </w:r>
      <w:r>
        <w:rPr>
          <w:rFonts w:ascii="Times New Roman" w:hAnsi="Times New Roman" w:cs="Times New Roman"/>
          <w:i/>
          <w:iCs/>
          <w:sz w:val="24"/>
          <w:szCs w:val="24"/>
        </w:rPr>
        <w:t xml:space="preserve"> modalitate agravată a infracțiunii </w:t>
      </w:r>
      <w:r>
        <w:rPr>
          <w:rFonts w:ascii="Times New Roman" w:hAnsi="Times New Roman" w:cs="Times New Roman"/>
          <w:sz w:val="24"/>
          <w:szCs w:val="24"/>
        </w:rPr>
        <w:t xml:space="preserve">este menționată în dispozițiile art. 196 alin. (4)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și va fi reținută în sarcina autorului atunci când urmările prevăzute în alin. (1)-(3) examinate mai sus,  s-au produs față de două sau mai multe persoane.</w:t>
      </w:r>
    </w:p>
    <w:p w:rsidR="00115DB3" w:rsidRPr="00D407FA"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Ultima modalitate pe care o considerăm a fi specială, este prevăzută în dispozițiile art. 196 alin. (5) și constă în aplicarea regulii concursului de infracțiuni atunci când nerespectarea dispozițiilor legale ori a măsurilor de prevedere sau desfășurarea activității constituie prin ea însăși infracțiune.</w:t>
      </w:r>
    </w:p>
    <w:p w:rsidR="00115DB3" w:rsidRDefault="007E0170" w:rsidP="00115DB3">
      <w:pPr>
        <w:spacing w:after="0" w:line="240" w:lineRule="auto"/>
        <w:ind w:right="-846" w:firstLine="720"/>
        <w:rPr>
          <w:rFonts w:ascii="Times New Roman" w:hAnsi="Times New Roman" w:cs="Times New Roman"/>
          <w:b/>
          <w:bCs/>
          <w:sz w:val="24"/>
          <w:szCs w:val="24"/>
        </w:rPr>
      </w:pPr>
      <w:r>
        <w:rPr>
          <w:rFonts w:ascii="Times New Roman" w:hAnsi="Times New Roman" w:cs="Times New Roman"/>
          <w:b/>
          <w:bCs/>
          <w:sz w:val="24"/>
          <w:szCs w:val="24"/>
        </w:rPr>
        <w:t>4</w:t>
      </w:r>
      <w:r w:rsidR="00115DB3">
        <w:rPr>
          <w:rFonts w:ascii="Times New Roman" w:hAnsi="Times New Roman" w:cs="Times New Roman"/>
          <w:b/>
          <w:bCs/>
          <w:sz w:val="24"/>
          <w:szCs w:val="24"/>
        </w:rPr>
        <w:t>.3. Sancțiuni</w:t>
      </w:r>
    </w:p>
    <w:p w:rsidR="00115DB3" w:rsidRDefault="00115DB3" w:rsidP="00115DB3">
      <w:pPr>
        <w:spacing w:after="0" w:line="240" w:lineRule="auto"/>
        <w:ind w:right="-846" w:firstLine="720"/>
        <w:rPr>
          <w:rFonts w:ascii="Times New Roman" w:hAnsi="Times New Roman" w:cs="Times New Roman"/>
          <w:sz w:val="24"/>
          <w:szCs w:val="24"/>
        </w:rPr>
      </w:pPr>
      <w:r>
        <w:rPr>
          <w:rFonts w:ascii="Times New Roman" w:hAnsi="Times New Roman" w:cs="Times New Roman"/>
          <w:sz w:val="24"/>
          <w:szCs w:val="24"/>
        </w:rPr>
        <w:t>Sancțiunile prevăzute de lege sunt următoarele:</w:t>
      </w:r>
    </w:p>
    <w:p w:rsidR="00115DB3" w:rsidRDefault="00115DB3" w:rsidP="00115DB3">
      <w:pPr>
        <w:spacing w:after="0" w:line="240" w:lineRule="auto"/>
        <w:ind w:right="-846" w:firstLine="720"/>
        <w:rPr>
          <w:rFonts w:ascii="Times New Roman" w:hAnsi="Times New Roman" w:cs="Times New Roman"/>
          <w:sz w:val="24"/>
          <w:szCs w:val="24"/>
        </w:rPr>
      </w:pPr>
      <w:r>
        <w:rPr>
          <w:rFonts w:ascii="Times New Roman" w:hAnsi="Times New Roman" w:cs="Times New Roman"/>
          <w:sz w:val="24"/>
          <w:szCs w:val="24"/>
        </w:rPr>
        <w:tab/>
        <w:t>- închisoarea de la 3 luni la un an sau amendă în cazul infracțiunii prevăzute în alin. (1);</w:t>
      </w:r>
    </w:p>
    <w:p w:rsidR="00115DB3" w:rsidRDefault="00115DB3" w:rsidP="00115DB3">
      <w:pPr>
        <w:spacing w:after="0" w:line="240" w:lineRule="auto"/>
        <w:ind w:right="-846" w:firstLine="720"/>
        <w:rPr>
          <w:rFonts w:ascii="Times New Roman" w:hAnsi="Times New Roman" w:cs="Times New Roman"/>
          <w:sz w:val="24"/>
          <w:szCs w:val="24"/>
        </w:rPr>
      </w:pPr>
      <w:r>
        <w:rPr>
          <w:rFonts w:ascii="Times New Roman" w:hAnsi="Times New Roman" w:cs="Times New Roman"/>
          <w:sz w:val="24"/>
          <w:szCs w:val="24"/>
        </w:rPr>
        <w:tab/>
        <w:t>- închisoarea de la 6 luni la 2 ani sau amenda în cazul infracțiunii prevăzute în alin. (2);</w:t>
      </w:r>
    </w:p>
    <w:p w:rsidR="00115DB3" w:rsidRDefault="00115DB3" w:rsidP="00115DB3">
      <w:pPr>
        <w:spacing w:after="0" w:line="240" w:lineRule="auto"/>
        <w:ind w:right="-846" w:firstLine="720"/>
        <w:rPr>
          <w:rFonts w:ascii="Times New Roman" w:hAnsi="Times New Roman" w:cs="Times New Roman"/>
          <w:sz w:val="24"/>
          <w:szCs w:val="24"/>
        </w:rPr>
      </w:pPr>
      <w:r>
        <w:rPr>
          <w:rFonts w:ascii="Times New Roman" w:hAnsi="Times New Roman" w:cs="Times New Roman"/>
          <w:sz w:val="24"/>
          <w:szCs w:val="24"/>
        </w:rPr>
        <w:tab/>
        <w:t>- închisoarea de la 6 luni la 3 ani sau amenda în cazul infracțiunilor prevăzute în alin. (3);</w:t>
      </w:r>
    </w:p>
    <w:p w:rsidR="00115DB3" w:rsidRDefault="00115DB3" w:rsidP="00115DB3">
      <w:pPr>
        <w:spacing w:after="0" w:line="240" w:lineRule="auto"/>
        <w:ind w:right="-846" w:firstLine="720"/>
        <w:jc w:val="both"/>
        <w:rPr>
          <w:rFonts w:ascii="Times New Roman" w:hAnsi="Times New Roman" w:cs="Times New Roman"/>
          <w:sz w:val="24"/>
          <w:szCs w:val="24"/>
        </w:rPr>
      </w:pPr>
      <w:r>
        <w:rPr>
          <w:rFonts w:ascii="Times New Roman" w:hAnsi="Times New Roman" w:cs="Times New Roman"/>
          <w:sz w:val="24"/>
          <w:szCs w:val="24"/>
        </w:rPr>
        <w:tab/>
        <w:t>- majorarea limitelor minime și maxime ale pedepsei cu o treime în cazul infracțiunii prevăzute în alin. (4);</w:t>
      </w:r>
    </w:p>
    <w:p w:rsidR="00115DB3" w:rsidRPr="00167C03" w:rsidRDefault="00115DB3" w:rsidP="00B0776D">
      <w:pPr>
        <w:spacing w:after="0" w:line="240" w:lineRule="auto"/>
        <w:ind w:right="-846" w:firstLine="720"/>
        <w:jc w:val="both"/>
        <w:rPr>
          <w:rFonts w:ascii="Times New Roman" w:hAnsi="Times New Roman" w:cs="Times New Roman"/>
          <w:sz w:val="24"/>
          <w:szCs w:val="24"/>
        </w:rPr>
      </w:pPr>
      <w:r>
        <w:rPr>
          <w:rFonts w:ascii="Times New Roman" w:hAnsi="Times New Roman" w:cs="Times New Roman"/>
          <w:sz w:val="24"/>
          <w:szCs w:val="24"/>
        </w:rPr>
        <w:tab/>
        <w:t>- aplicarea regulii concursului de infracțiuni în cazul infracțiunii prevăzute în alin. (5).</w:t>
      </w:r>
    </w:p>
    <w:p w:rsidR="00115DB3" w:rsidRDefault="007E0170" w:rsidP="00115DB3">
      <w:pPr>
        <w:spacing w:after="0" w:line="240" w:lineRule="auto"/>
        <w:ind w:left="720" w:right="-846" w:firstLine="720"/>
        <w:rPr>
          <w:rFonts w:ascii="Times New Roman" w:hAnsi="Times New Roman" w:cs="Times New Roman"/>
          <w:b/>
          <w:bCs/>
          <w:sz w:val="24"/>
          <w:szCs w:val="24"/>
        </w:rPr>
      </w:pPr>
      <w:r>
        <w:rPr>
          <w:rFonts w:ascii="Times New Roman" w:hAnsi="Times New Roman" w:cs="Times New Roman"/>
          <w:b/>
          <w:bCs/>
          <w:sz w:val="24"/>
          <w:szCs w:val="24"/>
        </w:rPr>
        <w:t>5</w:t>
      </w:r>
      <w:r w:rsidR="00115DB3">
        <w:rPr>
          <w:rFonts w:ascii="Times New Roman" w:hAnsi="Times New Roman" w:cs="Times New Roman"/>
          <w:b/>
          <w:bCs/>
          <w:sz w:val="24"/>
          <w:szCs w:val="24"/>
        </w:rPr>
        <w:t>. Unele aspecte procesuale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Potrivit dispozițiilor art. 196 alin. (6) C. </w:t>
      </w:r>
      <w:proofErr w:type="spellStart"/>
      <w:r>
        <w:rPr>
          <w:rFonts w:ascii="Times New Roman" w:hAnsi="Times New Roman" w:cs="Times New Roman"/>
          <w:sz w:val="24"/>
          <w:szCs w:val="24"/>
        </w:rPr>
        <w:t>pen</w:t>
      </w:r>
      <w:proofErr w:type="spellEnd"/>
      <w:r>
        <w:rPr>
          <w:rFonts w:ascii="Times New Roman" w:hAnsi="Times New Roman" w:cs="Times New Roman"/>
          <w:sz w:val="24"/>
          <w:szCs w:val="24"/>
        </w:rPr>
        <w:t xml:space="preserve">., acțiunea penală se pune în mișcare la plângerea prealabilă a persoanei vătămate, atât pentru </w:t>
      </w:r>
      <w:r w:rsidR="007E0170">
        <w:rPr>
          <w:rFonts w:ascii="Times New Roman" w:hAnsi="Times New Roman" w:cs="Times New Roman"/>
          <w:sz w:val="24"/>
          <w:szCs w:val="24"/>
        </w:rPr>
        <w:t>cele două modalități normative</w:t>
      </w:r>
      <w:r>
        <w:rPr>
          <w:rFonts w:ascii="Times New Roman" w:hAnsi="Times New Roman" w:cs="Times New Roman"/>
          <w:sz w:val="24"/>
          <w:szCs w:val="24"/>
        </w:rPr>
        <w:t xml:space="preserve"> tip, cât și în cazul celor agravate și a celei speciale.</w:t>
      </w:r>
    </w:p>
    <w:p w:rsidR="00115DB3" w:rsidRDefault="00115DB3" w:rsidP="00115DB3">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Competența de judecată în primă instanță aparține, de regulă, judecătoriei în circumscripția căreia a fost comisă fapta, cu excepția cazurilor în care subiectul activ are o anumită calitate.</w:t>
      </w:r>
    </w:p>
    <w:p w:rsidR="007E0170" w:rsidRPr="00B0776D" w:rsidRDefault="00115DB3" w:rsidP="00B0776D">
      <w:pPr>
        <w:spacing w:after="0" w:line="240" w:lineRule="auto"/>
        <w:ind w:right="-846"/>
        <w:jc w:val="both"/>
        <w:rPr>
          <w:rFonts w:ascii="Times New Roman" w:hAnsi="Times New Roman" w:cs="Times New Roman"/>
          <w:sz w:val="24"/>
          <w:szCs w:val="24"/>
        </w:rPr>
      </w:pPr>
      <w:r>
        <w:rPr>
          <w:rFonts w:ascii="Times New Roman" w:hAnsi="Times New Roman" w:cs="Times New Roman"/>
          <w:sz w:val="24"/>
          <w:szCs w:val="24"/>
        </w:rPr>
        <w:tab/>
        <w:t>Urmărirea penală se efectuează de către organele de cercetare penală ale poliției judiciare sub supravegherea procurorului competent sau de către procuror.</w:t>
      </w:r>
    </w:p>
    <w:p w:rsidR="00115DB3" w:rsidRPr="005F689E" w:rsidRDefault="005F689E" w:rsidP="00115DB3">
      <w:pPr>
        <w:pStyle w:val="Textnotdesubsol"/>
        <w:ind w:right="-846"/>
        <w:jc w:val="center"/>
        <w:rPr>
          <w:b/>
          <w:sz w:val="24"/>
          <w:szCs w:val="24"/>
        </w:rPr>
      </w:pPr>
      <w:r>
        <w:rPr>
          <w:b/>
          <w:sz w:val="24"/>
          <w:szCs w:val="24"/>
        </w:rPr>
        <w:t>CONCLUZII</w:t>
      </w:r>
    </w:p>
    <w:p w:rsidR="00115DB3" w:rsidRDefault="00F16131" w:rsidP="00F16131">
      <w:pPr>
        <w:pStyle w:val="Textnotdesubsol"/>
        <w:ind w:right="-846"/>
        <w:jc w:val="both"/>
        <w:rPr>
          <w:bCs/>
          <w:sz w:val="24"/>
          <w:szCs w:val="24"/>
        </w:rPr>
      </w:pPr>
      <w:r>
        <w:rPr>
          <w:b/>
          <w:i/>
          <w:iCs/>
          <w:sz w:val="24"/>
          <w:szCs w:val="24"/>
        </w:rPr>
        <w:tab/>
      </w:r>
      <w:r w:rsidR="00B0776D">
        <w:rPr>
          <w:bCs/>
          <w:sz w:val="24"/>
          <w:szCs w:val="24"/>
        </w:rPr>
        <w:t>Practica judiciară din ultimii ani a evidențiat creșterea ratei criminalității în cazul infracțiunilor de vătămare corporală din culpă.</w:t>
      </w:r>
    </w:p>
    <w:p w:rsidR="00B0776D" w:rsidRDefault="00B0776D" w:rsidP="00F16131">
      <w:pPr>
        <w:pStyle w:val="Textnotdesubsol"/>
        <w:ind w:right="-846"/>
        <w:jc w:val="both"/>
        <w:rPr>
          <w:bCs/>
          <w:sz w:val="24"/>
          <w:szCs w:val="24"/>
        </w:rPr>
      </w:pPr>
      <w:r>
        <w:rPr>
          <w:bCs/>
          <w:sz w:val="24"/>
          <w:szCs w:val="24"/>
        </w:rPr>
        <w:tab/>
        <w:t>Din numărul total al infracțiunilor de acest gen, majoritatea covârșitoare este reprezentată de cele care se comit pe drumurile publice și care sunt rezultatul direct al unor accidente de circulație.</w:t>
      </w:r>
    </w:p>
    <w:p w:rsidR="00B0776D" w:rsidRDefault="00B0776D" w:rsidP="00F16131">
      <w:pPr>
        <w:pStyle w:val="Textnotdesubsol"/>
        <w:ind w:right="-846"/>
        <w:jc w:val="both"/>
        <w:rPr>
          <w:bCs/>
          <w:sz w:val="24"/>
          <w:szCs w:val="24"/>
        </w:rPr>
      </w:pPr>
      <w:r>
        <w:rPr>
          <w:bCs/>
          <w:sz w:val="24"/>
          <w:szCs w:val="24"/>
        </w:rPr>
        <w:tab/>
        <w:t>Creșterea îngrijorătoare a acestui gen de fapte denotă o implicare ineficientă a factorilor de decizie din domeniul circulației și transporturilor rutiere.</w:t>
      </w:r>
    </w:p>
    <w:p w:rsidR="00B0776D" w:rsidRDefault="00B0776D" w:rsidP="00F16131">
      <w:pPr>
        <w:pStyle w:val="Textnotdesubsol"/>
        <w:ind w:right="-846"/>
        <w:jc w:val="both"/>
        <w:rPr>
          <w:bCs/>
          <w:sz w:val="24"/>
          <w:szCs w:val="24"/>
        </w:rPr>
      </w:pPr>
      <w:r>
        <w:rPr>
          <w:bCs/>
          <w:sz w:val="24"/>
          <w:szCs w:val="24"/>
        </w:rPr>
        <w:tab/>
        <w:t>Examenul comparativ prin care am avut în vedere textele de incriminare din cele două legi a evidențiat elementele de asemănare și deosebire dintre acestea cu consecințe în planul identificării și aplicării legii penale mai favorabile în situația tranzitorie în care ne aflăm.</w:t>
      </w:r>
    </w:p>
    <w:p w:rsidR="00115DB3" w:rsidRPr="00B0776D" w:rsidRDefault="00B0776D" w:rsidP="00B0776D">
      <w:pPr>
        <w:pStyle w:val="Textnotdesubsol"/>
        <w:ind w:right="-846"/>
        <w:jc w:val="both"/>
        <w:rPr>
          <w:bCs/>
          <w:sz w:val="24"/>
          <w:szCs w:val="24"/>
        </w:rPr>
      </w:pPr>
      <w:r>
        <w:rPr>
          <w:bCs/>
          <w:sz w:val="24"/>
          <w:szCs w:val="24"/>
        </w:rPr>
        <w:tab/>
        <w:t>Într-o concluzie generală apreciem necesitatea menținerii acestei incriminări, precum și completarea și modificarea textului de incriminare.</w:t>
      </w:r>
    </w:p>
    <w:p w:rsidR="00115DB3" w:rsidRPr="00B0776D" w:rsidRDefault="005F689E" w:rsidP="00B0776D">
      <w:pPr>
        <w:pStyle w:val="Textnotdesubsol"/>
        <w:ind w:right="-846"/>
        <w:jc w:val="center"/>
        <w:rPr>
          <w:b/>
          <w:sz w:val="24"/>
          <w:szCs w:val="24"/>
        </w:rPr>
      </w:pPr>
      <w:r>
        <w:rPr>
          <w:b/>
          <w:sz w:val="24"/>
          <w:szCs w:val="24"/>
        </w:rPr>
        <w:t>BIBLIOGRAFIE</w:t>
      </w:r>
    </w:p>
    <w:p w:rsidR="005F689E" w:rsidRDefault="005F689E" w:rsidP="005F689E">
      <w:pPr>
        <w:pStyle w:val="Textnotdesubsol"/>
        <w:ind w:firstLine="708"/>
        <w:jc w:val="both"/>
      </w:pPr>
      <w:r>
        <w:t xml:space="preserve">Ion Rusu, Minodora-Ioana Bălan-Rusu, </w:t>
      </w:r>
      <w:r>
        <w:rPr>
          <w:i/>
          <w:iCs/>
        </w:rPr>
        <w:t xml:space="preserve">Infracțiunile contra siguranței circulației pe drumurile publice în dreptul penal român, </w:t>
      </w:r>
      <w:r>
        <w:t>Ed. Universul Juridic, București, 2014, p. 319.</w:t>
      </w:r>
    </w:p>
    <w:p w:rsidR="002C04B0" w:rsidRPr="003625F4" w:rsidRDefault="002C04B0" w:rsidP="002C04B0">
      <w:pPr>
        <w:pStyle w:val="Textnotdesubsol"/>
        <w:ind w:firstLine="708"/>
        <w:jc w:val="both"/>
      </w:pPr>
      <w:r w:rsidRPr="002C04B0">
        <w:t xml:space="preserve">Expunerea de motive a Proiectului Legii privind Codul penal, disponibil pe </w:t>
      </w:r>
      <w:proofErr w:type="spellStart"/>
      <w:r w:rsidRPr="002C04B0">
        <w:t>www.just.ro</w:t>
      </w:r>
      <w:proofErr w:type="spellEnd"/>
      <w:r w:rsidRPr="002C04B0">
        <w:t>.;</w:t>
      </w:r>
    </w:p>
    <w:p w:rsidR="002C04B0" w:rsidRDefault="002C04B0" w:rsidP="002C04B0">
      <w:pPr>
        <w:pStyle w:val="Textnotdesubsol"/>
        <w:ind w:right="-846" w:firstLine="708"/>
        <w:jc w:val="both"/>
      </w:pPr>
      <w:r>
        <w:t>Mihail</w:t>
      </w:r>
      <w:r w:rsidRPr="003625F4">
        <w:t xml:space="preserve"> </w:t>
      </w:r>
      <w:proofErr w:type="spellStart"/>
      <w:r w:rsidRPr="003625F4">
        <w:t>Udroiu</w:t>
      </w:r>
      <w:proofErr w:type="spellEnd"/>
      <w:r w:rsidRPr="003625F4">
        <w:t xml:space="preserve">, </w:t>
      </w:r>
      <w:r>
        <w:rPr>
          <w:i/>
          <w:iCs/>
        </w:rPr>
        <w:t xml:space="preserve">Sinteze de Drept penal, Partea specială, </w:t>
      </w:r>
      <w:r>
        <w:t>Ed. Universul Juridic, București, 2020, pp. 108</w:t>
      </w:r>
      <w:r w:rsidR="00BF2716">
        <w:t>, 109</w:t>
      </w:r>
      <w:r>
        <w:t>;</w:t>
      </w:r>
    </w:p>
    <w:p w:rsidR="00030ED9" w:rsidRPr="00B232F8" w:rsidRDefault="00030ED9" w:rsidP="00030ED9">
      <w:pPr>
        <w:pStyle w:val="Textnotdesubsol"/>
        <w:ind w:right="-846" w:firstLine="708"/>
        <w:jc w:val="both"/>
        <w:rPr>
          <w:iCs/>
        </w:rPr>
      </w:pPr>
      <w:r w:rsidRPr="003625F4">
        <w:t xml:space="preserve">C.S.J., Secția penală, decizia </w:t>
      </w:r>
      <w:r>
        <w:t xml:space="preserve">nr. 1100 din 23 martie  1999, </w:t>
      </w:r>
      <w:r>
        <w:rPr>
          <w:i/>
          <w:iCs/>
        </w:rPr>
        <w:t xml:space="preserve">apud, </w:t>
      </w:r>
      <w:r w:rsidRPr="003625F4">
        <w:t xml:space="preserve"> G. Ionescu, I. Ionescu, </w:t>
      </w:r>
      <w:r w:rsidRPr="003625F4">
        <w:rPr>
          <w:i/>
          <w:iCs/>
        </w:rPr>
        <w:t xml:space="preserve">op. cit., </w:t>
      </w:r>
      <w:r>
        <w:t>p. 281; Ion Rusu, Minodora-Ioana Rusu, în Alexandru</w:t>
      </w:r>
      <w:r w:rsidRPr="003625F4">
        <w:t xml:space="preserve"> </w:t>
      </w:r>
      <w:proofErr w:type="spellStart"/>
      <w:r w:rsidRPr="003625F4">
        <w:t>Boroi</w:t>
      </w:r>
      <w:proofErr w:type="spellEnd"/>
      <w:r w:rsidRPr="003625F4">
        <w:t xml:space="preserve"> (coordonator) </w:t>
      </w:r>
      <w:r>
        <w:t xml:space="preserve">Ion Rusu, Angelica Chirilă, Gina </w:t>
      </w:r>
      <w:proofErr w:type="spellStart"/>
      <w:r>
        <w:t>Livioara</w:t>
      </w:r>
      <w:proofErr w:type="spellEnd"/>
      <w:r>
        <w:t xml:space="preserve"> Goga, Ana-Alina</w:t>
      </w:r>
      <w:r w:rsidRPr="003625F4">
        <w:t xml:space="preserve"> </w:t>
      </w:r>
      <w:r>
        <w:t>Ionescu-</w:t>
      </w:r>
      <w:r w:rsidRPr="003625F4">
        <w:t>Dumitrache</w:t>
      </w:r>
      <w:r>
        <w:t xml:space="preserve">, Minodora-Ioana </w:t>
      </w:r>
      <w:proofErr w:type="spellStart"/>
      <w:r>
        <w:t>Balan-Rusu</w:t>
      </w:r>
      <w:proofErr w:type="spellEnd"/>
      <w:r w:rsidRPr="003625F4">
        <w:t xml:space="preserve">, </w:t>
      </w:r>
      <w:r w:rsidRPr="003625F4">
        <w:rPr>
          <w:i/>
        </w:rPr>
        <w:t>op. cit.,</w:t>
      </w:r>
      <w:r>
        <w:rPr>
          <w:iCs/>
        </w:rPr>
        <w:t>p. 104.</w:t>
      </w:r>
    </w:p>
    <w:p w:rsidR="00030ED9" w:rsidRPr="00B232F8" w:rsidRDefault="00030ED9" w:rsidP="00030ED9">
      <w:pPr>
        <w:pStyle w:val="Textnotdesubsol"/>
        <w:ind w:right="-846" w:firstLine="708"/>
        <w:jc w:val="both"/>
        <w:rPr>
          <w:iCs/>
        </w:rPr>
      </w:pPr>
      <w:r w:rsidRPr="003625F4">
        <w:t>C. A. București, decizia nr. 296/1996, în R</w:t>
      </w:r>
      <w:r>
        <w:t xml:space="preserve">.D.P. nr. 1/1997, p. 126, </w:t>
      </w:r>
      <w:r w:rsidRPr="00B232F8">
        <w:rPr>
          <w:i/>
          <w:iCs/>
        </w:rPr>
        <w:t>apud,</w:t>
      </w:r>
      <w:r>
        <w:t xml:space="preserve">  Tudorel Toader, A. Stoica, Nicoleta</w:t>
      </w:r>
      <w:r w:rsidRPr="003625F4">
        <w:t xml:space="preserve"> </w:t>
      </w:r>
      <w:proofErr w:type="spellStart"/>
      <w:r w:rsidRPr="003625F4">
        <w:t>Cristuș</w:t>
      </w:r>
      <w:proofErr w:type="spellEnd"/>
      <w:r w:rsidRPr="003625F4">
        <w:t xml:space="preserve">, </w:t>
      </w:r>
      <w:r w:rsidRPr="003625F4">
        <w:rPr>
          <w:i/>
          <w:iCs/>
        </w:rPr>
        <w:t xml:space="preserve">op. cit., </w:t>
      </w:r>
      <w:r>
        <w:t>p. 287;</w:t>
      </w:r>
      <w:r w:rsidRPr="00B232F8">
        <w:t xml:space="preserve"> </w:t>
      </w:r>
      <w:r>
        <w:t>Ion Rusu, Minodora-Ioana Rusu în, Alexandru</w:t>
      </w:r>
      <w:r w:rsidRPr="003625F4">
        <w:t xml:space="preserve"> </w:t>
      </w:r>
      <w:proofErr w:type="spellStart"/>
      <w:r w:rsidRPr="003625F4">
        <w:t>Boroi</w:t>
      </w:r>
      <w:proofErr w:type="spellEnd"/>
      <w:r w:rsidRPr="003625F4">
        <w:t xml:space="preserve"> (coordonator) </w:t>
      </w:r>
      <w:r>
        <w:t xml:space="preserve">Ion Rusu, Angelica Chirilă, Gina </w:t>
      </w:r>
      <w:proofErr w:type="spellStart"/>
      <w:r>
        <w:t>Livioara</w:t>
      </w:r>
      <w:proofErr w:type="spellEnd"/>
      <w:r>
        <w:t xml:space="preserve"> Goga, Ana-Alina</w:t>
      </w:r>
      <w:r w:rsidRPr="003625F4">
        <w:t xml:space="preserve"> </w:t>
      </w:r>
      <w:r>
        <w:t>Ionescu-</w:t>
      </w:r>
      <w:r w:rsidRPr="003625F4">
        <w:t>Dumitrache</w:t>
      </w:r>
      <w:r>
        <w:t xml:space="preserve">, Minodora-Ioana </w:t>
      </w:r>
      <w:proofErr w:type="spellStart"/>
      <w:r>
        <w:t>Balan-Rusu</w:t>
      </w:r>
      <w:proofErr w:type="spellEnd"/>
      <w:r w:rsidRPr="003625F4">
        <w:t xml:space="preserve">, </w:t>
      </w:r>
      <w:r w:rsidRPr="003625F4">
        <w:rPr>
          <w:i/>
        </w:rPr>
        <w:t>op. cit.,</w:t>
      </w:r>
      <w:r>
        <w:rPr>
          <w:iCs/>
        </w:rPr>
        <w:t>p. 104.</w:t>
      </w:r>
    </w:p>
    <w:p w:rsidR="00030ED9" w:rsidRPr="00B232F8" w:rsidRDefault="00030ED9" w:rsidP="00030ED9">
      <w:pPr>
        <w:pStyle w:val="Textnotdesubsol"/>
        <w:ind w:right="-846" w:firstLine="708"/>
        <w:jc w:val="both"/>
        <w:rPr>
          <w:iCs/>
        </w:rPr>
      </w:pPr>
      <w:r w:rsidRPr="003625F4">
        <w:t>C. A. București, Secția I penală, decizia nr. 1383/2000, în C.P.</w:t>
      </w:r>
      <w:r>
        <w:t xml:space="preserve">J.P. 2000, p. 195, </w:t>
      </w:r>
      <w:r>
        <w:rPr>
          <w:i/>
          <w:iCs/>
        </w:rPr>
        <w:t>apud,</w:t>
      </w:r>
      <w:r>
        <w:t xml:space="preserve">  Tudorel Toader, A. Stoica, Nicoleta</w:t>
      </w:r>
      <w:r w:rsidRPr="003625F4">
        <w:t xml:space="preserve"> </w:t>
      </w:r>
      <w:proofErr w:type="spellStart"/>
      <w:r w:rsidRPr="003625F4">
        <w:t>Cristuș</w:t>
      </w:r>
      <w:proofErr w:type="spellEnd"/>
      <w:r w:rsidRPr="003625F4">
        <w:t xml:space="preserve">, </w:t>
      </w:r>
      <w:r w:rsidRPr="003625F4">
        <w:rPr>
          <w:i/>
          <w:iCs/>
        </w:rPr>
        <w:t xml:space="preserve">op. cit., </w:t>
      </w:r>
      <w:r>
        <w:t>p. 287;</w:t>
      </w:r>
      <w:r w:rsidRPr="00B232F8">
        <w:t xml:space="preserve"> </w:t>
      </w:r>
      <w:r>
        <w:t>Alexandru</w:t>
      </w:r>
      <w:r w:rsidRPr="003625F4">
        <w:t xml:space="preserve"> </w:t>
      </w:r>
      <w:proofErr w:type="spellStart"/>
      <w:r w:rsidRPr="003625F4">
        <w:t>Boroi</w:t>
      </w:r>
      <w:proofErr w:type="spellEnd"/>
      <w:r w:rsidRPr="003625F4">
        <w:t xml:space="preserve"> (coordonator) </w:t>
      </w:r>
      <w:r>
        <w:t xml:space="preserve">Ion Rusu, Angelica Chirilă, Gina </w:t>
      </w:r>
      <w:proofErr w:type="spellStart"/>
      <w:r>
        <w:t>Livioara</w:t>
      </w:r>
      <w:proofErr w:type="spellEnd"/>
      <w:r>
        <w:t xml:space="preserve"> Goga, Ana-Alina</w:t>
      </w:r>
      <w:r w:rsidRPr="003625F4">
        <w:t xml:space="preserve"> </w:t>
      </w:r>
      <w:r>
        <w:t>Ionescu-</w:t>
      </w:r>
      <w:r w:rsidRPr="003625F4">
        <w:t>Dumitrache</w:t>
      </w:r>
      <w:r>
        <w:t xml:space="preserve">, Minodora-Ioana </w:t>
      </w:r>
      <w:proofErr w:type="spellStart"/>
      <w:r>
        <w:t>Balan-Rusu</w:t>
      </w:r>
      <w:proofErr w:type="spellEnd"/>
      <w:r w:rsidRPr="003625F4">
        <w:t xml:space="preserve">, </w:t>
      </w:r>
      <w:r w:rsidRPr="003625F4">
        <w:rPr>
          <w:i/>
        </w:rPr>
        <w:t>op. cit.,</w:t>
      </w:r>
      <w:r>
        <w:rPr>
          <w:i/>
        </w:rPr>
        <w:t xml:space="preserve"> </w:t>
      </w:r>
      <w:r>
        <w:rPr>
          <w:iCs/>
        </w:rPr>
        <w:t>pp. 104 și 105.</w:t>
      </w:r>
    </w:p>
    <w:p w:rsidR="00030ED9" w:rsidRPr="00B232F8" w:rsidRDefault="00030ED9" w:rsidP="00030ED9">
      <w:pPr>
        <w:pStyle w:val="Textnotdesubsol"/>
        <w:ind w:right="-846" w:firstLine="708"/>
        <w:jc w:val="both"/>
        <w:rPr>
          <w:iCs/>
        </w:rPr>
      </w:pPr>
      <w:r w:rsidRPr="003625F4">
        <w:t>I.C.C.J., Secția penală, decizia nr. 1387 din 14 martie 2</w:t>
      </w:r>
      <w:r>
        <w:t xml:space="preserve">002, disponibilă pe </w:t>
      </w:r>
      <w:proofErr w:type="spellStart"/>
      <w:r>
        <w:t>www.scj.ro</w:t>
      </w:r>
      <w:proofErr w:type="spellEnd"/>
      <w:r>
        <w:t>;</w:t>
      </w:r>
      <w:r w:rsidRPr="00B232F8">
        <w:t xml:space="preserve"> </w:t>
      </w:r>
      <w:r>
        <w:t>Ion Rusu, Minodora-Ioana Rusu în, Alexandru</w:t>
      </w:r>
      <w:r w:rsidRPr="003625F4">
        <w:t xml:space="preserve"> </w:t>
      </w:r>
      <w:proofErr w:type="spellStart"/>
      <w:r w:rsidRPr="003625F4">
        <w:t>Boroi</w:t>
      </w:r>
      <w:proofErr w:type="spellEnd"/>
      <w:r w:rsidRPr="003625F4">
        <w:t xml:space="preserve"> (coordonator) </w:t>
      </w:r>
      <w:r>
        <w:t xml:space="preserve">Ion Rusu, Angelica Chirilă, Gina </w:t>
      </w:r>
      <w:proofErr w:type="spellStart"/>
      <w:r>
        <w:t>Livioara</w:t>
      </w:r>
      <w:proofErr w:type="spellEnd"/>
      <w:r>
        <w:t xml:space="preserve"> Goga, Ana-Alina</w:t>
      </w:r>
      <w:r w:rsidRPr="003625F4">
        <w:t xml:space="preserve"> </w:t>
      </w:r>
      <w:r>
        <w:t>Ionescu-</w:t>
      </w:r>
      <w:r w:rsidRPr="003625F4">
        <w:t>Dumitrache</w:t>
      </w:r>
      <w:r>
        <w:t xml:space="preserve">, Minodora-Ioana </w:t>
      </w:r>
      <w:proofErr w:type="spellStart"/>
      <w:r>
        <w:t>Balan-Rusu</w:t>
      </w:r>
      <w:proofErr w:type="spellEnd"/>
      <w:r w:rsidRPr="003625F4">
        <w:t xml:space="preserve">, </w:t>
      </w:r>
      <w:r w:rsidRPr="003625F4">
        <w:rPr>
          <w:i/>
        </w:rPr>
        <w:t>op. cit.,</w:t>
      </w:r>
      <w:r>
        <w:rPr>
          <w:iCs/>
        </w:rPr>
        <w:t>pp. 102 și 105.</w:t>
      </w:r>
    </w:p>
    <w:p w:rsidR="00030ED9" w:rsidRPr="003625F4" w:rsidRDefault="00030ED9" w:rsidP="00030ED9">
      <w:pPr>
        <w:pStyle w:val="Textnotdesubsol"/>
        <w:ind w:right="-846" w:firstLine="708"/>
        <w:jc w:val="both"/>
      </w:pPr>
      <w:r>
        <w:t>Mihail</w:t>
      </w:r>
      <w:r w:rsidRPr="003625F4">
        <w:t xml:space="preserve"> </w:t>
      </w:r>
      <w:proofErr w:type="spellStart"/>
      <w:r w:rsidRPr="003625F4">
        <w:t>Udroiu</w:t>
      </w:r>
      <w:proofErr w:type="spellEnd"/>
      <w:r w:rsidRPr="003625F4">
        <w:t xml:space="preserve">, </w:t>
      </w:r>
      <w:r w:rsidR="00B0776D">
        <w:rPr>
          <w:i/>
          <w:iCs/>
        </w:rPr>
        <w:t xml:space="preserve">Drept penal, Partea specială, Sinteze și grile, </w:t>
      </w:r>
      <w:r w:rsidR="00B0776D">
        <w:t xml:space="preserve">Ed. </w:t>
      </w:r>
      <w:proofErr w:type="spellStart"/>
      <w:r w:rsidR="00B0776D">
        <w:t>C.H.Beck</w:t>
      </w:r>
      <w:proofErr w:type="spellEnd"/>
      <w:r w:rsidR="00B0776D">
        <w:t>, București, 2014.</w:t>
      </w:r>
    </w:p>
    <w:p w:rsidR="00030ED9" w:rsidRPr="003625F4" w:rsidRDefault="00030ED9" w:rsidP="002C04B0">
      <w:pPr>
        <w:pStyle w:val="Textnotdesubsol"/>
        <w:ind w:right="-846" w:firstLine="708"/>
        <w:jc w:val="both"/>
      </w:pPr>
    </w:p>
    <w:p w:rsidR="002C04B0" w:rsidRDefault="002C04B0" w:rsidP="005F689E">
      <w:pPr>
        <w:pStyle w:val="Textnotdesubsol"/>
        <w:ind w:firstLine="708"/>
        <w:jc w:val="both"/>
      </w:pPr>
    </w:p>
    <w:p w:rsidR="00115DB3" w:rsidRDefault="00115DB3" w:rsidP="00115DB3">
      <w:pPr>
        <w:pStyle w:val="Textnotdesubsol"/>
        <w:ind w:right="-846"/>
        <w:jc w:val="center"/>
        <w:rPr>
          <w:b/>
          <w:i/>
          <w:iCs/>
          <w:sz w:val="24"/>
          <w:szCs w:val="24"/>
        </w:rPr>
      </w:pPr>
    </w:p>
    <w:p w:rsidR="00115DB3" w:rsidRDefault="00115DB3" w:rsidP="00115DB3">
      <w:pPr>
        <w:pStyle w:val="Textnotdesubsol"/>
        <w:ind w:right="-846"/>
        <w:jc w:val="center"/>
        <w:rPr>
          <w:b/>
          <w:i/>
          <w:iCs/>
          <w:sz w:val="24"/>
          <w:szCs w:val="24"/>
        </w:rPr>
      </w:pPr>
    </w:p>
    <w:p w:rsidR="007912D4" w:rsidRDefault="007912D4" w:rsidP="00BA70A6">
      <w:pPr>
        <w:spacing w:after="0" w:line="240" w:lineRule="auto"/>
        <w:ind w:right="-846"/>
        <w:jc w:val="both"/>
        <w:rPr>
          <w:rFonts w:ascii="Times New Roman" w:hAnsi="Times New Roman" w:cs="Times New Roman"/>
          <w:b/>
          <w:bCs/>
          <w:i/>
          <w:iCs/>
          <w:sz w:val="24"/>
          <w:szCs w:val="24"/>
        </w:rPr>
      </w:pPr>
    </w:p>
    <w:p w:rsidR="00D25746" w:rsidRDefault="00D25746"/>
    <w:sectPr w:rsidR="00D257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27" w:rsidRDefault="002A5927" w:rsidP="007912D4">
      <w:pPr>
        <w:spacing w:after="0" w:line="240" w:lineRule="auto"/>
      </w:pPr>
      <w:r>
        <w:separator/>
      </w:r>
    </w:p>
  </w:endnote>
  <w:endnote w:type="continuationSeparator" w:id="0">
    <w:p w:rsidR="002A5927" w:rsidRDefault="002A5927" w:rsidP="0079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27" w:rsidRDefault="002A5927" w:rsidP="007912D4">
      <w:pPr>
        <w:spacing w:after="0" w:line="240" w:lineRule="auto"/>
      </w:pPr>
      <w:r>
        <w:separator/>
      </w:r>
    </w:p>
  </w:footnote>
  <w:footnote w:type="continuationSeparator" w:id="0">
    <w:p w:rsidR="002A5927" w:rsidRDefault="002A5927" w:rsidP="007912D4">
      <w:pPr>
        <w:spacing w:after="0" w:line="240" w:lineRule="auto"/>
      </w:pPr>
      <w:r>
        <w:continuationSeparator/>
      </w:r>
    </w:p>
  </w:footnote>
  <w:footnote w:id="1">
    <w:p w:rsidR="00534AC0" w:rsidRDefault="00534AC0" w:rsidP="00534AC0">
      <w:pPr>
        <w:pStyle w:val="Textnotdesubsol"/>
        <w:jc w:val="both"/>
      </w:pPr>
      <w:r>
        <w:rPr>
          <w:rStyle w:val="Referinnotdesubsol"/>
        </w:rPr>
        <w:footnoteRef/>
      </w:r>
      <w:r>
        <w:t xml:space="preserve"> E-mail: </w:t>
      </w:r>
      <w:proofErr w:type="spellStart"/>
      <w:r>
        <w:t>av.ionrusu</w:t>
      </w:r>
      <w:proofErr w:type="spellEnd"/>
      <w:r>
        <w:t>@yahoo.com.</w:t>
      </w:r>
    </w:p>
  </w:footnote>
  <w:footnote w:id="2">
    <w:p w:rsidR="00115DB3" w:rsidRDefault="00115DB3" w:rsidP="00115DB3">
      <w:pPr>
        <w:pStyle w:val="Textnotdesubsol"/>
        <w:jc w:val="both"/>
      </w:pPr>
      <w:r>
        <w:rPr>
          <w:rStyle w:val="Referinnotdesubsol"/>
        </w:rPr>
        <w:footnoteRef/>
      </w:r>
      <w:r>
        <w:t xml:space="preserve"> </w:t>
      </w:r>
      <w:r>
        <w:t>Î.C.C.J., Completul pentru dezlegarea unor chestiuni de drept în materie penală, Decizia nr. 8/2018, publicată în M. Of. nr. 539 din 28 iunie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D4"/>
    <w:rsid w:val="00030ED9"/>
    <w:rsid w:val="000B7045"/>
    <w:rsid w:val="00115DB3"/>
    <w:rsid w:val="00135DD8"/>
    <w:rsid w:val="001A09D3"/>
    <w:rsid w:val="002042D4"/>
    <w:rsid w:val="00223FAE"/>
    <w:rsid w:val="002A5927"/>
    <w:rsid w:val="002C04B0"/>
    <w:rsid w:val="0031250E"/>
    <w:rsid w:val="00534AC0"/>
    <w:rsid w:val="005C11EA"/>
    <w:rsid w:val="005F689E"/>
    <w:rsid w:val="006C11B3"/>
    <w:rsid w:val="007912D4"/>
    <w:rsid w:val="007E0170"/>
    <w:rsid w:val="007F1CB4"/>
    <w:rsid w:val="00863D52"/>
    <w:rsid w:val="008F5ED5"/>
    <w:rsid w:val="009F3E52"/>
    <w:rsid w:val="00A34CD1"/>
    <w:rsid w:val="00B0776D"/>
    <w:rsid w:val="00B50645"/>
    <w:rsid w:val="00BA70A6"/>
    <w:rsid w:val="00BF2716"/>
    <w:rsid w:val="00D25746"/>
    <w:rsid w:val="00D74706"/>
    <w:rsid w:val="00E260D3"/>
    <w:rsid w:val="00ED0AD8"/>
    <w:rsid w:val="00F16131"/>
    <w:rsid w:val="00FE30D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D4"/>
    <w:rPr>
      <w:rFonts w:ascii="Calibri" w:eastAsia="Calibri" w:hAnsi="Calibri"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unhideWhenUsed/>
    <w:rsid w:val="007912D4"/>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uiPriority w:val="99"/>
    <w:rsid w:val="007912D4"/>
    <w:rPr>
      <w:rFonts w:ascii="Times New Roman" w:eastAsia="Times New Roman" w:hAnsi="Times New Roman" w:cs="Times New Roman"/>
      <w:sz w:val="20"/>
      <w:szCs w:val="20"/>
      <w:lang w:eastAsia="ro-RO"/>
    </w:rPr>
  </w:style>
  <w:style w:type="character" w:styleId="Referinnotdesubsol">
    <w:name w:val="footnote reference"/>
    <w:uiPriority w:val="99"/>
    <w:semiHidden/>
    <w:unhideWhenUsed/>
    <w:rsid w:val="007912D4"/>
    <w:rPr>
      <w:vertAlign w:val="superscript"/>
    </w:rPr>
  </w:style>
  <w:style w:type="paragraph" w:styleId="NormalWeb">
    <w:name w:val="Normal (Web)"/>
    <w:basedOn w:val="Normal"/>
    <w:uiPriority w:val="99"/>
    <w:unhideWhenUsed/>
    <w:rsid w:val="00863D5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ED0A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D4"/>
    <w:rPr>
      <w:rFonts w:ascii="Calibri" w:eastAsia="Calibri" w:hAnsi="Calibri"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unhideWhenUsed/>
    <w:rsid w:val="007912D4"/>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uiPriority w:val="99"/>
    <w:rsid w:val="007912D4"/>
    <w:rPr>
      <w:rFonts w:ascii="Times New Roman" w:eastAsia="Times New Roman" w:hAnsi="Times New Roman" w:cs="Times New Roman"/>
      <w:sz w:val="20"/>
      <w:szCs w:val="20"/>
      <w:lang w:eastAsia="ro-RO"/>
    </w:rPr>
  </w:style>
  <w:style w:type="character" w:styleId="Referinnotdesubsol">
    <w:name w:val="footnote reference"/>
    <w:uiPriority w:val="99"/>
    <w:semiHidden/>
    <w:unhideWhenUsed/>
    <w:rsid w:val="007912D4"/>
    <w:rPr>
      <w:vertAlign w:val="superscript"/>
    </w:rPr>
  </w:style>
  <w:style w:type="paragraph" w:styleId="NormalWeb">
    <w:name w:val="Normal (Web)"/>
    <w:basedOn w:val="Normal"/>
    <w:uiPriority w:val="99"/>
    <w:unhideWhenUsed/>
    <w:rsid w:val="00863D5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ED0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B055-B112-463C-9DB9-7607B34B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8</Pages>
  <Words>4288</Words>
  <Characters>24872</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dc:creator>
  <cp:lastModifiedBy>Rusu</cp:lastModifiedBy>
  <cp:revision>13</cp:revision>
  <dcterms:created xsi:type="dcterms:W3CDTF">2021-04-02T06:50:00Z</dcterms:created>
  <dcterms:modified xsi:type="dcterms:W3CDTF">2021-06-07T17:09:00Z</dcterms:modified>
</cp:coreProperties>
</file>